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8BAAC" w14:textId="77777777" w:rsidR="00B42DCF" w:rsidRPr="000E5356" w:rsidRDefault="00DC7F7D" w:rsidP="005D2818">
      <w:pPr>
        <w:pStyle w:val="Title"/>
        <w:rPr>
          <w:rFonts w:ascii="SignaCondColumn-Bold" w:hAnsi="SignaCondColumn-Bold"/>
          <w:color w:val="1F7759"/>
          <w:spacing w:val="20"/>
          <w:sz w:val="44"/>
          <w:szCs w:val="44"/>
          <w:lang w:val="en-GB"/>
        </w:rPr>
      </w:pPr>
      <w:r>
        <w:rPr>
          <w:rFonts w:ascii="SignaCondColumn-Bold" w:hAnsi="SignaCondColumn-Bold"/>
          <w:color w:val="1F7759"/>
          <w:spacing w:val="20"/>
          <w:sz w:val="44"/>
          <w:szCs w:val="44"/>
          <w:lang w:val="en-GB"/>
        </w:rPr>
        <w:t>PRE</w:t>
      </w:r>
      <w:r w:rsidR="00B42DCF" w:rsidRPr="000E5356">
        <w:rPr>
          <w:rFonts w:ascii="SignaCondColumn-Bold" w:hAnsi="SignaCondColumn-Bold"/>
          <w:color w:val="1F7759"/>
          <w:spacing w:val="20"/>
          <w:sz w:val="44"/>
          <w:szCs w:val="44"/>
          <w:lang w:val="en-GB"/>
        </w:rPr>
        <w:t>SS RELEASE</w:t>
      </w:r>
    </w:p>
    <w:p w14:paraId="211E3A58" w14:textId="501EC096" w:rsidR="00080749" w:rsidRPr="000E5356" w:rsidRDefault="009E7E0E">
      <w:pPr>
        <w:pStyle w:val="Title"/>
        <w:jc w:val="right"/>
        <w:rPr>
          <w:rFonts w:ascii="SignaCondColumn-Bold" w:hAnsi="SignaCondColumn-Bold"/>
          <w:color w:val="1F7759"/>
          <w:spacing w:val="20"/>
          <w:sz w:val="44"/>
          <w:szCs w:val="44"/>
          <w:lang w:val="en-GB"/>
        </w:rPr>
      </w:pPr>
      <w:r>
        <w:rPr>
          <w:rFonts w:ascii="SignaCondColumn-Bold" w:hAnsi="SignaCondColumn-Bold"/>
          <w:color w:val="1F7759"/>
          <w:spacing w:val="20"/>
          <w:sz w:val="44"/>
          <w:szCs w:val="44"/>
        </w:rPr>
        <w:t>7</w:t>
      </w:r>
      <w:r w:rsidR="005D3551">
        <w:rPr>
          <w:rFonts w:ascii="SignaCondColumn-Bold" w:hAnsi="SignaCondColumn-Bold"/>
          <w:color w:val="1F7759"/>
          <w:spacing w:val="20"/>
          <w:sz w:val="44"/>
          <w:szCs w:val="44"/>
        </w:rPr>
        <w:t xml:space="preserve"> </w:t>
      </w:r>
      <w:r w:rsidR="002513E7">
        <w:rPr>
          <w:rFonts w:ascii="SignaCondColumn-Bold" w:hAnsi="SignaCondColumn-Bold"/>
          <w:color w:val="1F7759"/>
          <w:spacing w:val="20"/>
          <w:sz w:val="44"/>
          <w:szCs w:val="44"/>
        </w:rPr>
        <w:t xml:space="preserve">October </w:t>
      </w:r>
      <w:r w:rsidR="003020B8">
        <w:rPr>
          <w:rFonts w:ascii="SignaCondColumn-Bold" w:hAnsi="SignaCondColumn-Bold"/>
          <w:color w:val="1F7759"/>
          <w:spacing w:val="20"/>
          <w:sz w:val="44"/>
          <w:szCs w:val="44"/>
          <w:lang w:val="en-GB"/>
        </w:rPr>
        <w:t>20</w:t>
      </w:r>
      <w:r w:rsidR="002513E7">
        <w:rPr>
          <w:rFonts w:ascii="SignaCondColumn-Bold" w:hAnsi="SignaCondColumn-Bold"/>
          <w:color w:val="1F7759"/>
          <w:spacing w:val="20"/>
          <w:sz w:val="44"/>
          <w:szCs w:val="44"/>
          <w:lang w:val="en-GB"/>
        </w:rPr>
        <w:t>20</w:t>
      </w:r>
    </w:p>
    <w:p w14:paraId="1FB0FDFD" w14:textId="77777777" w:rsidR="00080749" w:rsidRPr="000E5356" w:rsidRDefault="00080749">
      <w:pPr>
        <w:pStyle w:val="Title"/>
        <w:jc w:val="right"/>
        <w:rPr>
          <w:color w:val="1F7759"/>
          <w:spacing w:val="20"/>
          <w:sz w:val="20"/>
          <w:szCs w:val="20"/>
          <w:lang w:val="en-GB"/>
        </w:rPr>
      </w:pPr>
      <w:r w:rsidRPr="000E5356">
        <w:rPr>
          <w:rFonts w:ascii="SignaCondColumn-Bold" w:hAnsi="SignaCondColumn-Bold"/>
          <w:color w:val="1F7759"/>
          <w:spacing w:val="20"/>
          <w:sz w:val="20"/>
          <w:szCs w:val="20"/>
          <w:lang w:val="en-GB"/>
        </w:rPr>
        <w:t xml:space="preserve">For </w:t>
      </w:r>
      <w:r w:rsidR="0036070E">
        <w:rPr>
          <w:rFonts w:ascii="SignaCondColumn-Bold" w:hAnsi="SignaCondColumn-Bold"/>
          <w:color w:val="1F7759"/>
          <w:spacing w:val="20"/>
          <w:sz w:val="20"/>
          <w:szCs w:val="20"/>
          <w:lang w:val="en-GB"/>
        </w:rPr>
        <w:t xml:space="preserve">immediate </w:t>
      </w:r>
      <w:r w:rsidRPr="000E5356">
        <w:rPr>
          <w:rFonts w:ascii="SignaCondColumn-Bold" w:hAnsi="SignaCondColumn-Bold"/>
          <w:color w:val="1F7759"/>
          <w:spacing w:val="20"/>
          <w:sz w:val="20"/>
          <w:szCs w:val="20"/>
          <w:lang w:val="en-GB"/>
        </w:rPr>
        <w:t>release</w:t>
      </w:r>
    </w:p>
    <w:p w14:paraId="640C9957" w14:textId="77777777" w:rsidR="006E26EA" w:rsidRPr="000E5356" w:rsidRDefault="006E26EA">
      <w:pPr>
        <w:rPr>
          <w:sz w:val="20"/>
          <w:szCs w:val="20"/>
        </w:rPr>
      </w:pPr>
    </w:p>
    <w:p w14:paraId="526394EB" w14:textId="3C1B81D9" w:rsidR="005B5ACF" w:rsidRPr="002444A7" w:rsidRDefault="00F6605F" w:rsidP="003E256A">
      <w:pPr>
        <w:pBdr>
          <w:bottom w:val="single" w:sz="18" w:space="1" w:color="94B09F"/>
        </w:pBdr>
        <w:ind w:right="66"/>
        <w:jc w:val="center"/>
        <w:rPr>
          <w:rFonts w:ascii="SignaNormal-Light" w:hAnsi="SignaNormal-Light"/>
          <w:b/>
          <w:caps/>
          <w:color w:val="1F7759"/>
          <w:sz w:val="28"/>
          <w:szCs w:val="28"/>
        </w:rPr>
      </w:pPr>
      <w:r w:rsidRPr="0036070E">
        <w:rPr>
          <w:rFonts w:ascii="SignaNormal-Light" w:hAnsi="SignaNormal-Light"/>
          <w:b/>
          <w:caps/>
          <w:noProof/>
          <w:color w:val="1F7759"/>
          <w:sz w:val="28"/>
          <w:szCs w:val="28"/>
          <w:lang w:val="fr-CH" w:eastAsia="fr-CH"/>
        </w:rPr>
        <w:drawing>
          <wp:anchor distT="0" distB="0" distL="114300" distR="114300" simplePos="0" relativeHeight="251657728" behindDoc="1" locked="0" layoutInCell="1" allowOverlap="1" wp14:anchorId="0C951A61" wp14:editId="5125C5C6">
            <wp:simplePos x="0" y="0"/>
            <wp:positionH relativeFrom="column">
              <wp:posOffset>-434340</wp:posOffset>
            </wp:positionH>
            <wp:positionV relativeFrom="paragraph">
              <wp:posOffset>6350</wp:posOffset>
            </wp:positionV>
            <wp:extent cx="403860" cy="295910"/>
            <wp:effectExtent l="0" t="0" r="0" b="0"/>
            <wp:wrapNone/>
            <wp:docPr id="12" name="Picture 12" descr="kr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krol"/>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8AE">
        <w:rPr>
          <w:rFonts w:ascii="SignaNormal-Light" w:hAnsi="SignaNormal-Light"/>
          <w:b/>
          <w:caps/>
          <w:color w:val="1F7759"/>
          <w:sz w:val="28"/>
          <w:szCs w:val="28"/>
        </w:rPr>
        <w:t xml:space="preserve">EDANA announces </w:t>
      </w:r>
      <w:r w:rsidR="00560413">
        <w:rPr>
          <w:rFonts w:ascii="SignaNormal-Light" w:hAnsi="SignaNormal-Light"/>
          <w:b/>
          <w:caps/>
          <w:color w:val="1F7759"/>
          <w:sz w:val="28"/>
          <w:szCs w:val="28"/>
        </w:rPr>
        <w:t xml:space="preserve">Winners of the </w:t>
      </w:r>
      <w:r w:rsidR="005D3551">
        <w:rPr>
          <w:rFonts w:ascii="SignaNormal-Light" w:hAnsi="SignaNormal-Light"/>
          <w:b/>
          <w:caps/>
          <w:color w:val="1F7759"/>
          <w:sz w:val="28"/>
          <w:szCs w:val="28"/>
        </w:rPr>
        <w:t>INDEX</w:t>
      </w:r>
      <w:r w:rsidR="002513E7">
        <w:rPr>
          <w:rFonts w:ascii="SignaNormal-Light" w:hAnsi="SignaNormal-Light"/>
          <w:b/>
          <w:caps/>
          <w:color w:val="1F7759"/>
          <w:sz w:val="28"/>
          <w:szCs w:val="28"/>
        </w:rPr>
        <w:t>20 innovation</w:t>
      </w:r>
      <w:r w:rsidR="008078AE">
        <w:rPr>
          <w:rFonts w:ascii="SignaNormal-Light" w:hAnsi="SignaNormal-Light"/>
          <w:b/>
          <w:caps/>
          <w:color w:val="1F7759"/>
          <w:sz w:val="28"/>
          <w:szCs w:val="28"/>
        </w:rPr>
        <w:t xml:space="preserve"> Awards</w:t>
      </w:r>
    </w:p>
    <w:p w14:paraId="5154CDF1" w14:textId="77777777" w:rsidR="00E16039" w:rsidRDefault="00E16039" w:rsidP="00A5694A">
      <w:pPr>
        <w:spacing w:line="360" w:lineRule="auto"/>
        <w:sectPr w:rsidR="00E16039" w:rsidSect="00963E68">
          <w:headerReference w:type="default" r:id="rId9"/>
          <w:footerReference w:type="default" r:id="rId10"/>
          <w:type w:val="continuous"/>
          <w:pgSz w:w="11906" w:h="16838" w:code="9"/>
          <w:pgMar w:top="1418" w:right="1644" w:bottom="1418" w:left="1701" w:header="720" w:footer="720" w:gutter="0"/>
          <w:paperSrc w:first="2" w:other="2"/>
          <w:cols w:space="708"/>
          <w:docGrid w:linePitch="233"/>
        </w:sectPr>
      </w:pPr>
    </w:p>
    <w:p w14:paraId="3D6D76D6" w14:textId="77777777" w:rsidR="002444A7" w:rsidRDefault="002444A7" w:rsidP="0087004B">
      <w:pPr>
        <w:spacing w:line="360" w:lineRule="auto"/>
        <w:rPr>
          <w:rFonts w:cs="Arial"/>
          <w:b/>
          <w:bCs w:val="0"/>
          <w:sz w:val="22"/>
          <w:szCs w:val="22"/>
          <w:lang w:eastAsia="en-GB"/>
        </w:rPr>
      </w:pPr>
    </w:p>
    <w:p w14:paraId="36FF31FD" w14:textId="01390D13" w:rsidR="00560413" w:rsidRPr="00156FEB" w:rsidRDefault="009E7E0E" w:rsidP="0087004B">
      <w:pPr>
        <w:spacing w:line="360" w:lineRule="auto"/>
        <w:rPr>
          <w:rFonts w:asciiTheme="minorHAnsi" w:hAnsiTheme="minorHAnsi" w:cstheme="minorHAnsi"/>
          <w:bCs w:val="0"/>
          <w:lang w:eastAsia="en-GB"/>
        </w:rPr>
      </w:pPr>
      <w:r>
        <w:rPr>
          <w:rFonts w:asciiTheme="minorHAnsi" w:hAnsiTheme="minorHAnsi" w:cstheme="minorHAnsi"/>
          <w:b/>
          <w:bCs w:val="0"/>
          <w:lang w:eastAsia="en-GB"/>
        </w:rPr>
        <w:t>7</w:t>
      </w:r>
      <w:r w:rsidR="0087004B" w:rsidRPr="00156FEB">
        <w:rPr>
          <w:rFonts w:asciiTheme="minorHAnsi" w:hAnsiTheme="minorHAnsi" w:cstheme="minorHAnsi"/>
          <w:b/>
          <w:bCs w:val="0"/>
          <w:vertAlign w:val="superscript"/>
          <w:lang w:eastAsia="en-GB"/>
        </w:rPr>
        <w:t>th</w:t>
      </w:r>
      <w:r w:rsidR="0087004B" w:rsidRPr="00156FEB">
        <w:rPr>
          <w:rFonts w:asciiTheme="minorHAnsi" w:hAnsiTheme="minorHAnsi" w:cstheme="minorHAnsi"/>
          <w:b/>
          <w:bCs w:val="0"/>
          <w:lang w:eastAsia="en-GB"/>
        </w:rPr>
        <w:t xml:space="preserve"> </w:t>
      </w:r>
      <w:proofErr w:type="gramStart"/>
      <w:r w:rsidR="00691244" w:rsidRPr="00156FEB">
        <w:rPr>
          <w:rFonts w:asciiTheme="minorHAnsi" w:hAnsiTheme="minorHAnsi" w:cstheme="minorHAnsi"/>
          <w:b/>
          <w:bCs w:val="0"/>
          <w:lang w:eastAsia="en-GB"/>
        </w:rPr>
        <w:t>October</w:t>
      </w:r>
      <w:r w:rsidR="005D3551" w:rsidRPr="00156FEB">
        <w:rPr>
          <w:rFonts w:asciiTheme="minorHAnsi" w:hAnsiTheme="minorHAnsi" w:cstheme="minorHAnsi"/>
          <w:b/>
          <w:bCs w:val="0"/>
          <w:lang w:eastAsia="en-GB"/>
        </w:rPr>
        <w:t>,</w:t>
      </w:r>
      <w:proofErr w:type="gramEnd"/>
      <w:r w:rsidR="005D3551" w:rsidRPr="00156FEB">
        <w:rPr>
          <w:rFonts w:asciiTheme="minorHAnsi" w:hAnsiTheme="minorHAnsi" w:cstheme="minorHAnsi"/>
          <w:b/>
          <w:bCs w:val="0"/>
          <w:lang w:eastAsia="en-GB"/>
        </w:rPr>
        <w:t xml:space="preserve"> 20</w:t>
      </w:r>
      <w:r w:rsidR="00691244" w:rsidRPr="00156FEB">
        <w:rPr>
          <w:rFonts w:asciiTheme="minorHAnsi" w:hAnsiTheme="minorHAnsi" w:cstheme="minorHAnsi"/>
          <w:b/>
          <w:bCs w:val="0"/>
          <w:lang w:eastAsia="en-GB"/>
        </w:rPr>
        <w:t>20</w:t>
      </w:r>
      <w:r w:rsidR="0087004B" w:rsidRPr="00156FEB">
        <w:rPr>
          <w:rFonts w:asciiTheme="minorHAnsi" w:hAnsiTheme="minorHAnsi" w:cstheme="minorHAnsi"/>
          <w:b/>
          <w:bCs w:val="0"/>
          <w:lang w:eastAsia="en-GB"/>
        </w:rPr>
        <w:t xml:space="preserve"> – </w:t>
      </w:r>
      <w:r w:rsidR="00691244" w:rsidRPr="00156FEB">
        <w:rPr>
          <w:rFonts w:asciiTheme="minorHAnsi" w:hAnsiTheme="minorHAnsi" w:cstheme="minorHAnsi"/>
          <w:b/>
          <w:bCs w:val="0"/>
          <w:lang w:eastAsia="en-GB"/>
        </w:rPr>
        <w:t>Brussels</w:t>
      </w:r>
      <w:r w:rsidR="00560413" w:rsidRPr="00156FEB">
        <w:rPr>
          <w:rFonts w:asciiTheme="minorHAnsi" w:hAnsiTheme="minorHAnsi" w:cstheme="minorHAnsi"/>
          <w:b/>
          <w:bCs w:val="0"/>
          <w:lang w:eastAsia="en-GB"/>
        </w:rPr>
        <w:t xml:space="preserve">, </w:t>
      </w:r>
      <w:r w:rsidR="00691244" w:rsidRPr="00156FEB">
        <w:rPr>
          <w:rFonts w:asciiTheme="minorHAnsi" w:hAnsiTheme="minorHAnsi" w:cstheme="minorHAnsi"/>
          <w:b/>
          <w:bCs w:val="0"/>
          <w:lang w:eastAsia="en-GB"/>
        </w:rPr>
        <w:t>Belgium</w:t>
      </w:r>
      <w:r w:rsidR="0087004B" w:rsidRPr="00156FEB">
        <w:rPr>
          <w:rFonts w:asciiTheme="minorHAnsi" w:hAnsiTheme="minorHAnsi" w:cstheme="minorHAnsi"/>
          <w:b/>
          <w:bCs w:val="0"/>
          <w:lang w:eastAsia="en-GB"/>
        </w:rPr>
        <w:t xml:space="preserve"> –</w:t>
      </w:r>
      <w:r w:rsidR="00AC0834">
        <w:rPr>
          <w:rFonts w:asciiTheme="minorHAnsi" w:hAnsiTheme="minorHAnsi" w:cstheme="minorHAnsi"/>
          <w:b/>
          <w:bCs w:val="0"/>
          <w:lang w:eastAsia="en-GB"/>
        </w:rPr>
        <w:t xml:space="preserve"> </w:t>
      </w:r>
      <w:r>
        <w:rPr>
          <w:rFonts w:asciiTheme="minorHAnsi" w:hAnsiTheme="minorHAnsi" w:cstheme="minorHAnsi"/>
          <w:bCs w:val="0"/>
          <w:lang w:eastAsia="en-GB"/>
        </w:rPr>
        <w:t>T</w:t>
      </w:r>
      <w:r w:rsidR="00691244" w:rsidRPr="00156FEB">
        <w:rPr>
          <w:rFonts w:asciiTheme="minorHAnsi" w:hAnsiTheme="minorHAnsi" w:cstheme="minorHAnsi"/>
          <w:bCs w:val="0"/>
          <w:lang w:eastAsia="en-GB"/>
        </w:rPr>
        <w:t xml:space="preserve">he winners of the 2020 edition of EDANA’s prestigious INDEX™ Innovation Awards </w:t>
      </w:r>
      <w:r>
        <w:rPr>
          <w:rFonts w:asciiTheme="minorHAnsi" w:hAnsiTheme="minorHAnsi" w:cstheme="minorHAnsi"/>
          <w:bCs w:val="0"/>
          <w:lang w:eastAsia="en-GB"/>
        </w:rPr>
        <w:t>have been</w:t>
      </w:r>
      <w:r w:rsidR="00E028AB">
        <w:rPr>
          <w:rFonts w:asciiTheme="minorHAnsi" w:hAnsiTheme="minorHAnsi" w:cstheme="minorHAnsi"/>
          <w:bCs w:val="0"/>
          <w:lang w:eastAsia="en-GB"/>
        </w:rPr>
        <w:t xml:space="preserve"> </w:t>
      </w:r>
      <w:r w:rsidR="00691244" w:rsidRPr="00156FEB">
        <w:rPr>
          <w:rFonts w:asciiTheme="minorHAnsi" w:hAnsiTheme="minorHAnsi" w:cstheme="minorHAnsi"/>
          <w:bCs w:val="0"/>
          <w:lang w:eastAsia="en-GB"/>
        </w:rPr>
        <w:t>announced.</w:t>
      </w:r>
    </w:p>
    <w:p w14:paraId="26420BEB" w14:textId="77777777" w:rsidR="00691244" w:rsidRPr="00156FEB" w:rsidRDefault="00691244" w:rsidP="0087004B">
      <w:pPr>
        <w:spacing w:line="360" w:lineRule="auto"/>
        <w:rPr>
          <w:rFonts w:asciiTheme="minorHAnsi" w:hAnsiTheme="minorHAnsi" w:cstheme="minorHAnsi"/>
          <w:bCs w:val="0"/>
          <w:lang w:val="en-US" w:eastAsia="en-GB"/>
        </w:rPr>
      </w:pPr>
    </w:p>
    <w:p w14:paraId="276DA613" w14:textId="6B9EE9B4" w:rsidR="00560413" w:rsidRPr="00156FEB" w:rsidRDefault="00927003" w:rsidP="00212742">
      <w:pPr>
        <w:spacing w:line="360" w:lineRule="auto"/>
        <w:rPr>
          <w:rFonts w:asciiTheme="minorHAnsi" w:hAnsiTheme="minorHAnsi" w:cstheme="minorHAnsi"/>
          <w:bCs w:val="0"/>
          <w:lang w:eastAsia="en-GB"/>
        </w:rPr>
      </w:pPr>
      <w:r>
        <w:rPr>
          <w:rFonts w:asciiTheme="minorHAnsi" w:hAnsiTheme="minorHAnsi" w:cstheme="minorHAnsi"/>
          <w:bCs w:val="0"/>
          <w:lang w:eastAsia="en-GB"/>
        </w:rPr>
        <w:t xml:space="preserve">Held </w:t>
      </w:r>
      <w:r w:rsidR="00691244" w:rsidRPr="00156FEB">
        <w:rPr>
          <w:rFonts w:asciiTheme="minorHAnsi" w:hAnsiTheme="minorHAnsi" w:cstheme="minorHAnsi"/>
          <w:bCs w:val="0"/>
          <w:lang w:eastAsia="en-GB"/>
        </w:rPr>
        <w:t xml:space="preserve">every three years </w:t>
      </w:r>
      <w:r>
        <w:rPr>
          <w:rFonts w:asciiTheme="minorHAnsi" w:hAnsiTheme="minorHAnsi" w:cstheme="minorHAnsi"/>
          <w:bCs w:val="0"/>
          <w:lang w:eastAsia="en-GB"/>
        </w:rPr>
        <w:t>to acknowledge</w:t>
      </w:r>
      <w:r w:rsidRPr="00156FEB">
        <w:rPr>
          <w:rFonts w:asciiTheme="minorHAnsi" w:hAnsiTheme="minorHAnsi" w:cstheme="minorHAnsi"/>
          <w:bCs w:val="0"/>
          <w:lang w:eastAsia="en-GB"/>
        </w:rPr>
        <w:t xml:space="preserve"> </w:t>
      </w:r>
      <w:r w:rsidR="00691244" w:rsidRPr="00156FEB">
        <w:rPr>
          <w:rFonts w:asciiTheme="minorHAnsi" w:hAnsiTheme="minorHAnsi" w:cstheme="minorHAnsi"/>
          <w:bCs w:val="0"/>
          <w:lang w:eastAsia="en-GB"/>
        </w:rPr>
        <w:t xml:space="preserve">“Excellence in the nonwovens and related industries”, the ceremony </w:t>
      </w:r>
      <w:proofErr w:type="gramStart"/>
      <w:r w:rsidR="00691244" w:rsidRPr="00156FEB">
        <w:rPr>
          <w:rFonts w:asciiTheme="minorHAnsi" w:hAnsiTheme="minorHAnsi" w:cstheme="minorHAnsi"/>
          <w:bCs w:val="0"/>
          <w:lang w:eastAsia="en-GB"/>
        </w:rPr>
        <w:t>was originally programmed</w:t>
      </w:r>
      <w:proofErr w:type="gramEnd"/>
      <w:r w:rsidR="00691244" w:rsidRPr="00156FEB">
        <w:rPr>
          <w:rFonts w:asciiTheme="minorHAnsi" w:hAnsiTheme="minorHAnsi" w:cstheme="minorHAnsi"/>
          <w:bCs w:val="0"/>
          <w:lang w:eastAsia="en-GB"/>
        </w:rPr>
        <w:t xml:space="preserve"> to take place during the INDEX™20 exhibition in April this year, now scheduled for the 7th – 10th September 2021. EDANA therefore decided to honour the seven Award winners in a ‘live’ online ceremony </w:t>
      </w:r>
      <w:r w:rsidR="009E7E0E">
        <w:rPr>
          <w:rFonts w:asciiTheme="minorHAnsi" w:hAnsiTheme="minorHAnsi" w:cstheme="minorHAnsi"/>
          <w:bCs w:val="0"/>
          <w:lang w:eastAsia="en-GB"/>
        </w:rPr>
        <w:t>held yesterday</w:t>
      </w:r>
      <w:r w:rsidR="00691244" w:rsidRPr="00156FEB">
        <w:rPr>
          <w:rFonts w:asciiTheme="minorHAnsi" w:hAnsiTheme="minorHAnsi" w:cstheme="minorHAnsi"/>
          <w:bCs w:val="0"/>
          <w:lang w:eastAsia="en-GB"/>
        </w:rPr>
        <w:t>.</w:t>
      </w:r>
    </w:p>
    <w:p w14:paraId="3D4089F8" w14:textId="77777777" w:rsidR="00691244" w:rsidRPr="00156FEB" w:rsidRDefault="00691244" w:rsidP="00212742">
      <w:pPr>
        <w:spacing w:line="360" w:lineRule="auto"/>
        <w:rPr>
          <w:rFonts w:asciiTheme="minorHAnsi" w:hAnsiTheme="minorHAnsi" w:cstheme="minorHAnsi"/>
          <w:bCs w:val="0"/>
          <w:lang w:val="en-US" w:eastAsia="en-GB"/>
        </w:rPr>
      </w:pPr>
    </w:p>
    <w:p w14:paraId="1D594F7C" w14:textId="4A788052" w:rsidR="00691244" w:rsidRPr="00156FEB" w:rsidRDefault="00691244" w:rsidP="00212742">
      <w:pPr>
        <w:spacing w:line="360" w:lineRule="auto"/>
        <w:rPr>
          <w:rFonts w:asciiTheme="minorHAnsi" w:hAnsiTheme="minorHAnsi" w:cstheme="minorHAnsi"/>
          <w:bCs w:val="0"/>
          <w:lang w:val="en-US" w:eastAsia="en-GB"/>
        </w:rPr>
      </w:pPr>
      <w:r w:rsidRPr="00156FEB">
        <w:rPr>
          <w:rFonts w:asciiTheme="minorHAnsi" w:hAnsiTheme="minorHAnsi" w:cstheme="minorHAnsi"/>
          <w:bCs w:val="0"/>
          <w:lang w:val="en-US" w:eastAsia="en-GB"/>
        </w:rPr>
        <w:t xml:space="preserve">With over 70 project submissions across </w:t>
      </w:r>
      <w:r w:rsidR="009E7E0E" w:rsidRPr="00021177">
        <w:rPr>
          <w:rFonts w:ascii="Calibri" w:hAnsi="Calibri" w:cs="Calibri"/>
          <w:sz w:val="22"/>
          <w:szCs w:val="22"/>
        </w:rPr>
        <w:t xml:space="preserve">7 categories covering the </w:t>
      </w:r>
      <w:r w:rsidR="009E7E0E">
        <w:rPr>
          <w:rFonts w:ascii="Calibri" w:hAnsi="Calibri" w:cs="Calibri"/>
          <w:sz w:val="22"/>
          <w:szCs w:val="22"/>
        </w:rPr>
        <w:t xml:space="preserve">entire </w:t>
      </w:r>
      <w:r w:rsidR="009E7E0E" w:rsidRPr="00021177">
        <w:rPr>
          <w:rFonts w:ascii="Calibri" w:hAnsi="Calibri" w:cs="Calibri"/>
          <w:sz w:val="22"/>
          <w:szCs w:val="22"/>
        </w:rPr>
        <w:t>nonwovens supply chain</w:t>
      </w:r>
      <w:r w:rsidRPr="00156FEB">
        <w:rPr>
          <w:rFonts w:asciiTheme="minorHAnsi" w:hAnsiTheme="minorHAnsi" w:cstheme="minorHAnsi"/>
          <w:bCs w:val="0"/>
          <w:lang w:val="en-US" w:eastAsia="en-GB"/>
        </w:rPr>
        <w:t xml:space="preserve">, the Awards judging panel, composed of senior industry representatives, members of the nonwovens press, and EDANA officers, had the difficult task of refining these down to </w:t>
      </w:r>
      <w:r w:rsidR="00927003">
        <w:rPr>
          <w:rFonts w:asciiTheme="minorHAnsi" w:hAnsiTheme="minorHAnsi" w:cstheme="minorHAnsi"/>
          <w:bCs w:val="0"/>
          <w:lang w:val="en-US" w:eastAsia="en-GB"/>
        </w:rPr>
        <w:t xml:space="preserve">a maximum </w:t>
      </w:r>
      <w:r w:rsidRPr="00156FEB">
        <w:rPr>
          <w:rFonts w:asciiTheme="minorHAnsi" w:hAnsiTheme="minorHAnsi" w:cstheme="minorHAnsi"/>
          <w:bCs w:val="0"/>
          <w:lang w:val="en-US" w:eastAsia="en-GB"/>
        </w:rPr>
        <w:t>only three nominees per category</w:t>
      </w:r>
      <w:r w:rsidR="00927003">
        <w:rPr>
          <w:rFonts w:asciiTheme="minorHAnsi" w:hAnsiTheme="minorHAnsi" w:cstheme="minorHAnsi"/>
          <w:bCs w:val="0"/>
          <w:lang w:val="en-US" w:eastAsia="en-GB"/>
        </w:rPr>
        <w:t xml:space="preserve"> </w:t>
      </w:r>
      <w:r w:rsidR="00927003" w:rsidRPr="00E028AB">
        <w:rPr>
          <w:rFonts w:asciiTheme="minorHAnsi" w:hAnsiTheme="minorHAnsi" w:cstheme="minorHAnsi"/>
          <w:bCs w:val="0"/>
          <w:lang w:val="en-US" w:eastAsia="en-GB"/>
        </w:rPr>
        <w:t>based on demanding criteria</w:t>
      </w:r>
      <w:r w:rsidRPr="00156FEB">
        <w:rPr>
          <w:rFonts w:asciiTheme="minorHAnsi" w:hAnsiTheme="minorHAnsi" w:cstheme="minorHAnsi"/>
          <w:bCs w:val="0"/>
          <w:lang w:val="en-US" w:eastAsia="en-GB"/>
        </w:rPr>
        <w:t>.</w:t>
      </w:r>
    </w:p>
    <w:p w14:paraId="5D78C0AA" w14:textId="77777777" w:rsidR="00691244" w:rsidRPr="00156FEB" w:rsidRDefault="00691244" w:rsidP="00212742">
      <w:pPr>
        <w:spacing w:line="360" w:lineRule="auto"/>
        <w:rPr>
          <w:rFonts w:asciiTheme="minorHAnsi" w:hAnsiTheme="minorHAnsi" w:cstheme="minorHAnsi"/>
          <w:bCs w:val="0"/>
          <w:lang w:eastAsia="en-GB"/>
        </w:rPr>
      </w:pPr>
    </w:p>
    <w:p w14:paraId="4DA5CC90" w14:textId="07C38E16" w:rsidR="00691244" w:rsidRPr="00156FEB" w:rsidRDefault="00691244" w:rsidP="00691244">
      <w:pPr>
        <w:spacing w:line="360" w:lineRule="auto"/>
        <w:jc w:val="left"/>
        <w:rPr>
          <w:rFonts w:asciiTheme="minorHAnsi" w:hAnsiTheme="minorHAnsi" w:cstheme="minorHAnsi"/>
          <w:bCs w:val="0"/>
          <w:lang w:eastAsia="en-GB"/>
        </w:rPr>
      </w:pPr>
      <w:r w:rsidRPr="00156FEB">
        <w:rPr>
          <w:rFonts w:asciiTheme="minorHAnsi" w:hAnsiTheme="minorHAnsi" w:cstheme="minorHAnsi"/>
          <w:bCs w:val="0"/>
          <w:lang w:eastAsia="en-GB"/>
        </w:rPr>
        <w:t>The Awards</w:t>
      </w:r>
      <w:r w:rsidR="00156FEB" w:rsidRPr="00156FEB">
        <w:rPr>
          <w:rFonts w:asciiTheme="minorHAnsi" w:hAnsiTheme="minorHAnsi" w:cstheme="minorHAnsi"/>
          <w:bCs w:val="0"/>
          <w:lang w:eastAsia="en-GB"/>
        </w:rPr>
        <w:t xml:space="preserve"> winners</w:t>
      </w:r>
      <w:r w:rsidRPr="00156FEB">
        <w:rPr>
          <w:rFonts w:asciiTheme="minorHAnsi" w:hAnsiTheme="minorHAnsi" w:cstheme="minorHAnsi"/>
          <w:bCs w:val="0"/>
          <w:lang w:eastAsia="en-GB"/>
        </w:rPr>
        <w:t xml:space="preserve"> </w:t>
      </w:r>
      <w:proofErr w:type="gramStart"/>
      <w:r w:rsidRPr="00156FEB">
        <w:rPr>
          <w:rFonts w:asciiTheme="minorHAnsi" w:hAnsiTheme="minorHAnsi" w:cstheme="minorHAnsi"/>
          <w:bCs w:val="0"/>
          <w:lang w:eastAsia="en-GB"/>
        </w:rPr>
        <w:t>were announced</w:t>
      </w:r>
      <w:proofErr w:type="gramEnd"/>
      <w:r w:rsidRPr="00156FEB">
        <w:rPr>
          <w:rFonts w:asciiTheme="minorHAnsi" w:hAnsiTheme="minorHAnsi" w:cstheme="minorHAnsi"/>
          <w:bCs w:val="0"/>
          <w:lang w:eastAsia="en-GB"/>
        </w:rPr>
        <w:t xml:space="preserve"> live on-line by members of the jury, and the winners of the EDANA INDEX™20 Innovation Awards are as follows:</w:t>
      </w:r>
    </w:p>
    <w:p w14:paraId="5C8443A4" w14:textId="77777777" w:rsidR="00156FEB" w:rsidRPr="00156FEB" w:rsidRDefault="00156FEB" w:rsidP="00691244">
      <w:pPr>
        <w:spacing w:line="360" w:lineRule="auto"/>
        <w:jc w:val="left"/>
        <w:rPr>
          <w:rFonts w:asciiTheme="minorHAnsi" w:hAnsiTheme="minorHAnsi" w:cstheme="minorHAnsi"/>
          <w:bCs w:val="0"/>
          <w:lang w:eastAsia="en-GB"/>
        </w:rPr>
      </w:pPr>
    </w:p>
    <w:p w14:paraId="3044C396" w14:textId="44BA9AE7" w:rsidR="00691244" w:rsidRPr="00156FEB" w:rsidRDefault="007F008C" w:rsidP="00156FEB">
      <w:pPr>
        <w:pStyle w:val="ListParagraph"/>
        <w:numPr>
          <w:ilvl w:val="0"/>
          <w:numId w:val="24"/>
        </w:numPr>
        <w:spacing w:line="360" w:lineRule="auto"/>
        <w:ind w:left="284" w:hanging="284"/>
        <w:jc w:val="left"/>
        <w:rPr>
          <w:rFonts w:asciiTheme="minorHAnsi" w:hAnsiTheme="minorHAnsi" w:cstheme="minorHAnsi"/>
          <w:b/>
          <w:lang w:eastAsia="en-GB"/>
        </w:rPr>
      </w:pPr>
      <w:r w:rsidRPr="00156FEB">
        <w:rPr>
          <w:rFonts w:asciiTheme="minorHAnsi" w:hAnsiTheme="minorHAnsi" w:cstheme="minorHAnsi"/>
          <w:bCs w:val="0"/>
          <w:lang w:eastAsia="en-GB"/>
        </w:rPr>
        <w:t>Nonwoven roll g</w:t>
      </w:r>
      <w:r w:rsidR="00560413" w:rsidRPr="00156FEB">
        <w:rPr>
          <w:rFonts w:asciiTheme="minorHAnsi" w:hAnsiTheme="minorHAnsi" w:cstheme="minorHAnsi"/>
          <w:bCs w:val="0"/>
          <w:lang w:eastAsia="en-GB"/>
        </w:rPr>
        <w:t xml:space="preserve">oods: </w:t>
      </w:r>
      <w:r w:rsidR="00691244" w:rsidRPr="00156FEB">
        <w:rPr>
          <w:rFonts w:asciiTheme="minorHAnsi" w:hAnsiTheme="minorHAnsi" w:cstheme="minorHAnsi"/>
          <w:bCs w:val="0"/>
          <w:lang w:eastAsia="en-GB"/>
        </w:rPr>
        <w:t xml:space="preserve">Jacob Holm - </w:t>
      </w:r>
      <w:proofErr w:type="spellStart"/>
      <w:r w:rsidR="00691244" w:rsidRPr="00156FEB">
        <w:rPr>
          <w:rFonts w:asciiTheme="minorHAnsi" w:hAnsiTheme="minorHAnsi" w:cstheme="minorHAnsi"/>
          <w:b/>
          <w:lang w:eastAsia="en-GB"/>
        </w:rPr>
        <w:t>Sontara</w:t>
      </w:r>
      <w:proofErr w:type="spellEnd"/>
      <w:r w:rsidR="00691244" w:rsidRPr="00156FEB">
        <w:rPr>
          <w:rFonts w:asciiTheme="minorHAnsi" w:hAnsiTheme="minorHAnsi" w:cstheme="minorHAnsi"/>
          <w:b/>
          <w:lang w:eastAsia="en-GB"/>
        </w:rPr>
        <w:t>® Dual</w:t>
      </w:r>
    </w:p>
    <w:p w14:paraId="4E6B47D5" w14:textId="77777777" w:rsidR="00156FEB" w:rsidRPr="00156FEB" w:rsidRDefault="00156FEB" w:rsidP="00156FEB">
      <w:pPr>
        <w:pStyle w:val="ListParagraph"/>
        <w:spacing w:line="360" w:lineRule="auto"/>
        <w:ind w:left="0"/>
        <w:rPr>
          <w:rFonts w:asciiTheme="minorHAnsi" w:hAnsiTheme="minorHAnsi" w:cstheme="minorHAnsi"/>
          <w:bCs w:val="0"/>
          <w:lang w:val="en-US" w:eastAsia="en-GB"/>
        </w:rPr>
      </w:pPr>
      <w:proofErr w:type="spellStart"/>
      <w:r w:rsidRPr="00156FEB">
        <w:rPr>
          <w:rFonts w:asciiTheme="minorHAnsi" w:hAnsiTheme="minorHAnsi" w:cstheme="minorHAnsi"/>
          <w:lang w:val="en-US" w:eastAsia="en-GB"/>
        </w:rPr>
        <w:t>Sontara</w:t>
      </w:r>
      <w:proofErr w:type="spellEnd"/>
      <w:r w:rsidRPr="00156FEB">
        <w:rPr>
          <w:rFonts w:asciiTheme="minorHAnsi" w:hAnsiTheme="minorHAnsi" w:cstheme="minorHAnsi"/>
          <w:lang w:val="en-US" w:eastAsia="en-GB"/>
        </w:rPr>
        <w:t xml:space="preserve">® Dual is a unique, new 100% cellulosic wipe substrate made with proprietary </w:t>
      </w:r>
      <w:proofErr w:type="spellStart"/>
      <w:r w:rsidRPr="00156FEB">
        <w:rPr>
          <w:rFonts w:asciiTheme="minorHAnsi" w:hAnsiTheme="minorHAnsi" w:cstheme="minorHAnsi"/>
          <w:lang w:val="en-US" w:eastAsia="en-GB"/>
        </w:rPr>
        <w:t>Sontara</w:t>
      </w:r>
      <w:proofErr w:type="spellEnd"/>
      <w:r w:rsidRPr="00156FEB">
        <w:rPr>
          <w:rFonts w:asciiTheme="minorHAnsi" w:hAnsiTheme="minorHAnsi" w:cstheme="minorHAnsi"/>
          <w:lang w:val="en-US" w:eastAsia="en-GB"/>
        </w:rPr>
        <w:t>® technology. The material combines a rough side with a soft side to achieve extraordinary cleaning results. The unique 3D-aperture structure protects delicate surfaces from scratches and is gentle enough to use on skin.</w:t>
      </w:r>
      <w:r w:rsidRPr="00156FEB">
        <w:rPr>
          <w:rFonts w:asciiTheme="minorHAnsi" w:hAnsiTheme="minorHAnsi" w:cstheme="minorHAnsi"/>
          <w:lang w:val="en-US"/>
        </w:rPr>
        <w:t xml:space="preserve"> </w:t>
      </w:r>
      <w:proofErr w:type="spellStart"/>
      <w:r w:rsidRPr="00156FEB">
        <w:rPr>
          <w:rFonts w:asciiTheme="minorHAnsi" w:hAnsiTheme="minorHAnsi" w:cstheme="minorHAnsi"/>
          <w:lang w:val="en-US" w:eastAsia="en-GB"/>
        </w:rPr>
        <w:t>Sontara</w:t>
      </w:r>
      <w:proofErr w:type="spellEnd"/>
      <w:r w:rsidRPr="00156FEB">
        <w:rPr>
          <w:rFonts w:asciiTheme="minorHAnsi" w:hAnsiTheme="minorHAnsi" w:cstheme="minorHAnsi"/>
          <w:lang w:val="en-US" w:eastAsia="en-GB"/>
        </w:rPr>
        <w:t xml:space="preserve">® Dual is available in various </w:t>
      </w:r>
      <w:proofErr w:type="spellStart"/>
      <w:r w:rsidRPr="00156FEB">
        <w:rPr>
          <w:rFonts w:asciiTheme="minorHAnsi" w:hAnsiTheme="minorHAnsi" w:cstheme="minorHAnsi"/>
          <w:lang w:val="en-US" w:eastAsia="en-GB"/>
        </w:rPr>
        <w:t>colours</w:t>
      </w:r>
      <w:proofErr w:type="spellEnd"/>
      <w:r w:rsidRPr="00156FEB">
        <w:rPr>
          <w:rFonts w:asciiTheme="minorHAnsi" w:hAnsiTheme="minorHAnsi" w:cstheme="minorHAnsi"/>
          <w:lang w:val="en-US" w:eastAsia="en-GB"/>
        </w:rPr>
        <w:t xml:space="preserve"> and is free from any binders, chemicals or adhesives.</w:t>
      </w:r>
    </w:p>
    <w:p w14:paraId="45D56C74" w14:textId="7AC2BAF6" w:rsidR="00BB27F8" w:rsidRDefault="00BB27F8" w:rsidP="00BB27F8">
      <w:pPr>
        <w:pStyle w:val="ListParagraph"/>
        <w:spacing w:line="360" w:lineRule="auto"/>
        <w:jc w:val="left"/>
        <w:rPr>
          <w:rFonts w:asciiTheme="minorHAnsi" w:hAnsiTheme="minorHAnsi" w:cstheme="minorHAnsi"/>
          <w:b/>
          <w:lang w:val="en-US" w:eastAsia="en-GB"/>
        </w:rPr>
      </w:pPr>
    </w:p>
    <w:p w14:paraId="1B8B5665" w14:textId="4B7E313D" w:rsidR="001C5E95" w:rsidRDefault="001C5E95" w:rsidP="00BB27F8">
      <w:pPr>
        <w:pStyle w:val="ListParagraph"/>
        <w:spacing w:line="360" w:lineRule="auto"/>
        <w:jc w:val="left"/>
        <w:rPr>
          <w:rFonts w:asciiTheme="minorHAnsi" w:hAnsiTheme="minorHAnsi" w:cstheme="minorHAnsi"/>
          <w:b/>
          <w:lang w:val="en-US" w:eastAsia="en-GB"/>
        </w:rPr>
      </w:pPr>
    </w:p>
    <w:p w14:paraId="4333D51D" w14:textId="77777777" w:rsidR="001C5E95" w:rsidRPr="00156FEB" w:rsidRDefault="001C5E95" w:rsidP="00BB27F8">
      <w:pPr>
        <w:pStyle w:val="ListParagraph"/>
        <w:spacing w:line="360" w:lineRule="auto"/>
        <w:jc w:val="left"/>
        <w:rPr>
          <w:rFonts w:asciiTheme="minorHAnsi" w:hAnsiTheme="minorHAnsi" w:cstheme="minorHAnsi"/>
          <w:b/>
          <w:lang w:val="en-US" w:eastAsia="en-GB"/>
        </w:rPr>
      </w:pPr>
    </w:p>
    <w:p w14:paraId="05F2ED50" w14:textId="4B481515" w:rsidR="00691244" w:rsidRPr="00156FEB" w:rsidRDefault="00560413" w:rsidP="00691244">
      <w:pPr>
        <w:pStyle w:val="ListParagraph"/>
        <w:numPr>
          <w:ilvl w:val="0"/>
          <w:numId w:val="24"/>
        </w:numPr>
        <w:rPr>
          <w:rFonts w:asciiTheme="minorHAnsi" w:hAnsiTheme="minorHAnsi" w:cstheme="minorHAnsi"/>
          <w:b/>
          <w:lang w:eastAsia="en-GB"/>
        </w:rPr>
      </w:pPr>
      <w:r w:rsidRPr="00156FEB">
        <w:rPr>
          <w:rFonts w:asciiTheme="minorHAnsi" w:hAnsiTheme="minorHAnsi" w:cstheme="minorHAnsi"/>
          <w:bCs w:val="0"/>
          <w:lang w:eastAsia="en-GB"/>
        </w:rPr>
        <w:t xml:space="preserve">Finished </w:t>
      </w:r>
      <w:r w:rsidR="008F237F" w:rsidRPr="00156FEB">
        <w:rPr>
          <w:rFonts w:asciiTheme="minorHAnsi" w:hAnsiTheme="minorHAnsi" w:cstheme="minorHAnsi"/>
          <w:bCs w:val="0"/>
          <w:lang w:eastAsia="en-GB"/>
        </w:rPr>
        <w:t xml:space="preserve">or composite </w:t>
      </w:r>
      <w:r w:rsidRPr="00156FEB">
        <w:rPr>
          <w:rFonts w:asciiTheme="minorHAnsi" w:hAnsiTheme="minorHAnsi" w:cstheme="minorHAnsi"/>
          <w:bCs w:val="0"/>
          <w:lang w:eastAsia="en-GB"/>
        </w:rPr>
        <w:t>products made from, or incorporating</w:t>
      </w:r>
      <w:r w:rsidR="008F237F" w:rsidRPr="00156FEB">
        <w:rPr>
          <w:rFonts w:asciiTheme="minorHAnsi" w:hAnsiTheme="minorHAnsi" w:cstheme="minorHAnsi"/>
          <w:bCs w:val="0"/>
          <w:lang w:eastAsia="en-GB"/>
        </w:rPr>
        <w:t>,</w:t>
      </w:r>
      <w:r w:rsidRPr="00156FEB">
        <w:rPr>
          <w:rFonts w:asciiTheme="minorHAnsi" w:hAnsiTheme="minorHAnsi" w:cstheme="minorHAnsi"/>
          <w:bCs w:val="0"/>
          <w:lang w:eastAsia="en-GB"/>
        </w:rPr>
        <w:t xml:space="preserve"> nonwovens: </w:t>
      </w:r>
      <w:r w:rsidR="00691244" w:rsidRPr="00156FEB">
        <w:rPr>
          <w:rFonts w:asciiTheme="minorHAnsi" w:hAnsiTheme="minorHAnsi" w:cstheme="minorHAnsi"/>
          <w:b/>
          <w:lang w:eastAsia="en-GB"/>
        </w:rPr>
        <w:t xml:space="preserve">DuPont de Nemours - </w:t>
      </w:r>
      <w:proofErr w:type="spellStart"/>
      <w:r w:rsidR="00691244" w:rsidRPr="00156FEB">
        <w:rPr>
          <w:rFonts w:asciiTheme="minorHAnsi" w:hAnsiTheme="minorHAnsi" w:cstheme="minorHAnsi"/>
          <w:b/>
          <w:lang w:eastAsia="en-GB"/>
        </w:rPr>
        <w:t>Tychem</w:t>
      </w:r>
      <w:proofErr w:type="spellEnd"/>
      <w:r w:rsidR="00691244" w:rsidRPr="00156FEB">
        <w:rPr>
          <w:rFonts w:asciiTheme="minorHAnsi" w:hAnsiTheme="minorHAnsi" w:cstheme="minorHAnsi"/>
          <w:b/>
          <w:lang w:eastAsia="en-GB"/>
        </w:rPr>
        <w:t>® 2000 SFR</w:t>
      </w:r>
    </w:p>
    <w:p w14:paraId="4D6C1291" w14:textId="77777777" w:rsidR="00BB27F8" w:rsidRPr="00156FEB" w:rsidRDefault="00BB27F8" w:rsidP="00BB27F8">
      <w:pPr>
        <w:pStyle w:val="ListParagraph"/>
        <w:rPr>
          <w:rFonts w:asciiTheme="minorHAnsi" w:hAnsiTheme="minorHAnsi" w:cstheme="minorHAnsi"/>
          <w:b/>
          <w:lang w:eastAsia="en-GB"/>
        </w:rPr>
      </w:pPr>
    </w:p>
    <w:p w14:paraId="275D9D66" w14:textId="2B83DE26" w:rsidR="00BB27F8" w:rsidRDefault="00156FEB" w:rsidP="00156FEB">
      <w:pPr>
        <w:pStyle w:val="ListParagraph"/>
        <w:spacing w:line="360" w:lineRule="auto"/>
        <w:rPr>
          <w:rFonts w:asciiTheme="minorHAnsi" w:hAnsiTheme="minorHAnsi" w:cstheme="minorHAnsi"/>
          <w:lang w:val="en-US" w:eastAsia="en-GB"/>
        </w:rPr>
      </w:pPr>
      <w:proofErr w:type="spellStart"/>
      <w:r w:rsidRPr="00156FEB">
        <w:rPr>
          <w:rFonts w:asciiTheme="minorHAnsi" w:hAnsiTheme="minorHAnsi" w:cstheme="minorHAnsi"/>
          <w:lang w:val="en-US" w:eastAsia="en-GB"/>
        </w:rPr>
        <w:t>Tychem</w:t>
      </w:r>
      <w:proofErr w:type="spellEnd"/>
      <w:r w:rsidRPr="00156FEB">
        <w:rPr>
          <w:rFonts w:asciiTheme="minorHAnsi" w:hAnsiTheme="minorHAnsi" w:cstheme="minorHAnsi"/>
          <w:lang w:val="en-US" w:eastAsia="en-GB"/>
        </w:rPr>
        <w:t xml:space="preserve">® 2000 SFR represents a new generation of secondary flame-resistant chemical garment technology, specially designed to meet the dual hazard needs of a protective chemical suit against chemical splashes together with secondary flame-resistance. The fabric used in </w:t>
      </w:r>
      <w:proofErr w:type="spellStart"/>
      <w:r w:rsidRPr="00156FEB">
        <w:rPr>
          <w:rFonts w:asciiTheme="minorHAnsi" w:hAnsiTheme="minorHAnsi" w:cstheme="minorHAnsi"/>
          <w:lang w:val="en-US" w:eastAsia="en-GB"/>
        </w:rPr>
        <w:t>Tychem</w:t>
      </w:r>
      <w:proofErr w:type="spellEnd"/>
      <w:r w:rsidRPr="00156FEB">
        <w:rPr>
          <w:rFonts w:asciiTheme="minorHAnsi" w:hAnsiTheme="minorHAnsi" w:cstheme="minorHAnsi"/>
          <w:lang w:val="en-US" w:eastAsia="en-GB"/>
        </w:rPr>
        <w:t xml:space="preserve">® 2000 SFR garments is a unique technology. It does not char when </w:t>
      </w:r>
      <w:proofErr w:type="gramStart"/>
      <w:r w:rsidRPr="00156FEB">
        <w:rPr>
          <w:rFonts w:asciiTheme="minorHAnsi" w:hAnsiTheme="minorHAnsi" w:cstheme="minorHAnsi"/>
          <w:lang w:val="en-US" w:eastAsia="en-GB"/>
        </w:rPr>
        <w:t>exposed</w:t>
      </w:r>
      <w:proofErr w:type="gramEnd"/>
      <w:r w:rsidRPr="00156FEB">
        <w:rPr>
          <w:rFonts w:asciiTheme="minorHAnsi" w:hAnsiTheme="minorHAnsi" w:cstheme="minorHAnsi"/>
          <w:lang w:val="en-US" w:eastAsia="en-GB"/>
        </w:rPr>
        <w:t xml:space="preserve"> to flames, but was designed to shrink away from flames -without burning.</w:t>
      </w:r>
    </w:p>
    <w:p w14:paraId="7CEE1F48" w14:textId="77777777" w:rsidR="00156FEB" w:rsidRPr="00156FEB" w:rsidRDefault="00156FEB" w:rsidP="00156FEB">
      <w:pPr>
        <w:pStyle w:val="ListParagraph"/>
        <w:spacing w:line="360" w:lineRule="auto"/>
        <w:rPr>
          <w:rFonts w:asciiTheme="minorHAnsi" w:hAnsiTheme="minorHAnsi" w:cstheme="minorHAnsi"/>
          <w:lang w:val="en-US" w:eastAsia="en-GB"/>
        </w:rPr>
      </w:pPr>
    </w:p>
    <w:p w14:paraId="1757EAA4" w14:textId="63724488" w:rsidR="00BB27F8" w:rsidRPr="00156FEB" w:rsidRDefault="009168F8" w:rsidP="00BB27F8">
      <w:pPr>
        <w:pStyle w:val="ListParagraph"/>
        <w:numPr>
          <w:ilvl w:val="0"/>
          <w:numId w:val="24"/>
        </w:numPr>
        <w:spacing w:line="360" w:lineRule="auto"/>
        <w:jc w:val="left"/>
        <w:rPr>
          <w:rFonts w:asciiTheme="minorHAnsi" w:hAnsiTheme="minorHAnsi" w:cstheme="minorHAnsi"/>
          <w:bCs w:val="0"/>
          <w:lang w:eastAsia="en-GB"/>
        </w:rPr>
      </w:pPr>
      <w:r w:rsidRPr="00156FEB">
        <w:rPr>
          <w:rFonts w:asciiTheme="minorHAnsi" w:hAnsiTheme="minorHAnsi" w:cstheme="minorHAnsi"/>
          <w:bCs w:val="0"/>
          <w:lang w:eastAsia="en-GB"/>
        </w:rPr>
        <w:t>Raw materials or components (e.g. fibre, binder, polymer, tape) of special relevance to the nonwovens industry and related converted products</w:t>
      </w:r>
      <w:r w:rsidR="00560413" w:rsidRPr="00156FEB">
        <w:rPr>
          <w:rFonts w:asciiTheme="minorHAnsi" w:hAnsiTheme="minorHAnsi" w:cstheme="minorHAnsi"/>
          <w:bCs w:val="0"/>
          <w:lang w:eastAsia="en-GB"/>
        </w:rPr>
        <w:t xml:space="preserve">: </w:t>
      </w:r>
      <w:r w:rsidR="00BB27F8" w:rsidRPr="00156FEB">
        <w:rPr>
          <w:rFonts w:asciiTheme="minorHAnsi" w:hAnsiTheme="minorHAnsi" w:cstheme="minorHAnsi"/>
          <w:b/>
          <w:lang w:eastAsia="en-GB"/>
        </w:rPr>
        <w:t xml:space="preserve">Beaulieu Fibres International – </w:t>
      </w:r>
      <w:proofErr w:type="spellStart"/>
      <w:r w:rsidR="00BB27F8" w:rsidRPr="00156FEB">
        <w:rPr>
          <w:rFonts w:asciiTheme="minorHAnsi" w:hAnsiTheme="minorHAnsi" w:cstheme="minorHAnsi"/>
          <w:b/>
          <w:lang w:eastAsia="en-GB"/>
        </w:rPr>
        <w:t>UltraBond</w:t>
      </w:r>
      <w:proofErr w:type="spellEnd"/>
    </w:p>
    <w:p w14:paraId="131DC6D2" w14:textId="7ABC3E1A" w:rsidR="00156FEB" w:rsidRPr="00156FEB" w:rsidRDefault="00E028AB" w:rsidP="00156FEB">
      <w:pPr>
        <w:pStyle w:val="ListParagraph"/>
        <w:spacing w:line="360" w:lineRule="auto"/>
        <w:rPr>
          <w:rFonts w:asciiTheme="minorHAnsi" w:hAnsiTheme="minorHAnsi" w:cstheme="minorHAnsi"/>
          <w:bCs w:val="0"/>
          <w:lang w:val="en-US" w:eastAsia="en-GB"/>
        </w:rPr>
      </w:pPr>
      <w:r>
        <w:rPr>
          <w:rFonts w:asciiTheme="minorHAnsi" w:hAnsiTheme="minorHAnsi" w:cstheme="minorHAnsi"/>
          <w:lang w:val="en-US" w:eastAsia="en-GB"/>
        </w:rPr>
        <w:t>Producing</w:t>
      </w:r>
      <w:r w:rsidR="00156FEB" w:rsidRPr="00156FEB">
        <w:rPr>
          <w:rFonts w:asciiTheme="minorHAnsi" w:hAnsiTheme="minorHAnsi" w:cstheme="minorHAnsi"/>
          <w:lang w:val="en-US" w:eastAsia="en-GB"/>
        </w:rPr>
        <w:t xml:space="preserve"> 100% recyclable sustainable needle-punched fabrics with this unique polyolefin staple </w:t>
      </w:r>
      <w:proofErr w:type="spellStart"/>
      <w:r w:rsidR="00156FEB" w:rsidRPr="00156FEB">
        <w:rPr>
          <w:rFonts w:asciiTheme="minorHAnsi" w:hAnsiTheme="minorHAnsi" w:cstheme="minorHAnsi"/>
          <w:lang w:val="en-US" w:eastAsia="en-GB"/>
        </w:rPr>
        <w:t>fibre</w:t>
      </w:r>
      <w:proofErr w:type="spellEnd"/>
      <w:r w:rsidR="005A570E">
        <w:rPr>
          <w:rFonts w:asciiTheme="minorHAnsi" w:hAnsiTheme="minorHAnsi" w:cstheme="minorHAnsi"/>
          <w:lang w:val="en-US" w:eastAsia="en-GB"/>
        </w:rPr>
        <w:t>,</w:t>
      </w:r>
      <w:r w:rsidR="00156FEB" w:rsidRPr="00156FEB">
        <w:rPr>
          <w:rFonts w:asciiTheme="minorHAnsi" w:hAnsiTheme="minorHAnsi" w:cstheme="minorHAnsi"/>
          <w:lang w:val="en-US" w:eastAsia="en-GB"/>
        </w:rPr>
        <w:t xml:space="preserve"> </w:t>
      </w:r>
      <w:proofErr w:type="spellStart"/>
      <w:r w:rsidR="00156FEB" w:rsidRPr="00156FEB">
        <w:rPr>
          <w:rFonts w:asciiTheme="minorHAnsi" w:hAnsiTheme="minorHAnsi" w:cstheme="minorHAnsi"/>
          <w:lang w:val="en-US" w:eastAsia="en-GB"/>
        </w:rPr>
        <w:t>UltraBond</w:t>
      </w:r>
      <w:proofErr w:type="spellEnd"/>
      <w:r w:rsidR="00156FEB" w:rsidRPr="00156FEB">
        <w:rPr>
          <w:rFonts w:asciiTheme="minorHAnsi" w:hAnsiTheme="minorHAnsi" w:cstheme="minorHAnsi"/>
          <w:lang w:val="en-US" w:eastAsia="en-GB"/>
        </w:rPr>
        <w:t xml:space="preserve"> eliminates the need for latex or other chemical binders to consolidate nonwovens. </w:t>
      </w:r>
    </w:p>
    <w:p w14:paraId="78610FDF" w14:textId="77777777" w:rsidR="00156FEB" w:rsidRPr="00156FEB" w:rsidRDefault="00156FEB" w:rsidP="00156FEB">
      <w:pPr>
        <w:pStyle w:val="ListParagraph"/>
        <w:spacing w:line="360" w:lineRule="auto"/>
        <w:rPr>
          <w:rFonts w:asciiTheme="minorHAnsi" w:hAnsiTheme="minorHAnsi" w:cstheme="minorHAnsi"/>
          <w:bCs w:val="0"/>
          <w:lang w:val="en-US" w:eastAsia="en-GB"/>
        </w:rPr>
      </w:pPr>
      <w:r w:rsidRPr="00156FEB">
        <w:rPr>
          <w:rFonts w:asciiTheme="minorHAnsi" w:hAnsiTheme="minorHAnsi" w:cstheme="minorHAnsi"/>
          <w:lang w:val="en-US" w:eastAsia="en-GB"/>
        </w:rPr>
        <w:t xml:space="preserve">The innovation opens up a new path to create 100% PP </w:t>
      </w:r>
      <w:proofErr w:type="spellStart"/>
      <w:r w:rsidRPr="00156FEB">
        <w:rPr>
          <w:rFonts w:asciiTheme="minorHAnsi" w:hAnsiTheme="minorHAnsi" w:cstheme="minorHAnsi"/>
          <w:lang w:val="en-US" w:eastAsia="en-GB"/>
        </w:rPr>
        <w:t>needlepunched</w:t>
      </w:r>
      <w:proofErr w:type="spellEnd"/>
      <w:r w:rsidRPr="00156FEB">
        <w:rPr>
          <w:rFonts w:asciiTheme="minorHAnsi" w:hAnsiTheme="minorHAnsi" w:cstheme="minorHAnsi"/>
          <w:lang w:val="en-US" w:eastAsia="en-GB"/>
        </w:rPr>
        <w:t xml:space="preserve"> fabrics </w:t>
      </w:r>
      <w:proofErr w:type="gramStart"/>
      <w:r w:rsidRPr="00156FEB">
        <w:rPr>
          <w:rFonts w:asciiTheme="minorHAnsi" w:hAnsiTheme="minorHAnsi" w:cstheme="minorHAnsi"/>
          <w:lang w:val="en-US" w:eastAsia="en-GB"/>
        </w:rPr>
        <w:t>which</w:t>
      </w:r>
      <w:proofErr w:type="gramEnd"/>
      <w:r w:rsidRPr="00156FEB">
        <w:rPr>
          <w:rFonts w:asciiTheme="minorHAnsi" w:hAnsiTheme="minorHAnsi" w:cstheme="minorHAnsi"/>
          <w:lang w:val="en-US" w:eastAsia="en-GB"/>
        </w:rPr>
        <w:t xml:space="preserve"> meet the same performance requirements, whilst reducing the end-of-life environmental impact.</w:t>
      </w:r>
    </w:p>
    <w:p w14:paraId="31BBF7CA" w14:textId="77777777" w:rsidR="00156FEB" w:rsidRPr="00156FEB" w:rsidRDefault="00156FEB" w:rsidP="00156FEB">
      <w:pPr>
        <w:pStyle w:val="ListParagraph"/>
        <w:spacing w:line="360" w:lineRule="auto"/>
        <w:jc w:val="left"/>
        <w:rPr>
          <w:rFonts w:asciiTheme="minorHAnsi" w:hAnsiTheme="minorHAnsi" w:cstheme="minorHAnsi"/>
          <w:bCs w:val="0"/>
          <w:lang w:val="en-US" w:eastAsia="en-GB"/>
        </w:rPr>
      </w:pPr>
    </w:p>
    <w:p w14:paraId="08C8E70A" w14:textId="6C8105C4" w:rsidR="00560413" w:rsidRPr="00156FEB" w:rsidRDefault="00560413" w:rsidP="00BB27F8">
      <w:pPr>
        <w:pStyle w:val="ListParagraph"/>
        <w:numPr>
          <w:ilvl w:val="0"/>
          <w:numId w:val="24"/>
        </w:numPr>
        <w:spacing w:line="360" w:lineRule="auto"/>
        <w:jc w:val="left"/>
        <w:rPr>
          <w:rFonts w:asciiTheme="minorHAnsi" w:hAnsiTheme="minorHAnsi" w:cstheme="minorHAnsi"/>
          <w:bCs w:val="0"/>
          <w:lang w:eastAsia="en-GB"/>
        </w:rPr>
      </w:pPr>
      <w:r w:rsidRPr="00156FEB">
        <w:rPr>
          <w:rFonts w:asciiTheme="minorHAnsi" w:hAnsiTheme="minorHAnsi" w:cstheme="minorHAnsi"/>
          <w:bCs w:val="0"/>
          <w:lang w:eastAsia="en-GB"/>
        </w:rPr>
        <w:t xml:space="preserve">Innovation in </w:t>
      </w:r>
      <w:r w:rsidR="00BA2639" w:rsidRPr="00156FEB">
        <w:rPr>
          <w:rFonts w:asciiTheme="minorHAnsi" w:hAnsiTheme="minorHAnsi" w:cstheme="minorHAnsi"/>
          <w:bCs w:val="0"/>
          <w:lang w:eastAsia="en-GB"/>
        </w:rPr>
        <w:t>machinery</w:t>
      </w:r>
      <w:r w:rsidRPr="00156FEB">
        <w:rPr>
          <w:rFonts w:asciiTheme="minorHAnsi" w:hAnsiTheme="minorHAnsi" w:cstheme="minorHAnsi"/>
          <w:bCs w:val="0"/>
          <w:lang w:eastAsia="en-GB"/>
        </w:rPr>
        <w:t xml:space="preserve"> of special relevance to the nonwovens industry: </w:t>
      </w:r>
      <w:r w:rsidR="00BA2639" w:rsidRPr="00156FEB">
        <w:rPr>
          <w:rFonts w:asciiTheme="minorHAnsi" w:hAnsiTheme="minorHAnsi" w:cstheme="minorHAnsi"/>
          <w:bCs w:val="0"/>
          <w:lang w:eastAsia="en-GB"/>
        </w:rPr>
        <w:br/>
      </w:r>
      <w:r w:rsidR="00BB27F8" w:rsidRPr="00156FEB">
        <w:rPr>
          <w:rFonts w:asciiTheme="minorHAnsi" w:hAnsiTheme="minorHAnsi" w:cstheme="minorHAnsi"/>
          <w:b/>
          <w:bCs w:val="0"/>
          <w:lang w:eastAsia="en-GB"/>
        </w:rPr>
        <w:t xml:space="preserve">GDM – Expanding Welding Wheel </w:t>
      </w:r>
    </w:p>
    <w:p w14:paraId="541D7E8E" w14:textId="77B0A319" w:rsidR="00156FEB" w:rsidRPr="00156FEB" w:rsidRDefault="00156FEB" w:rsidP="00156FEB">
      <w:pPr>
        <w:pStyle w:val="ListParagraph"/>
        <w:spacing w:line="360" w:lineRule="auto"/>
        <w:rPr>
          <w:rFonts w:asciiTheme="minorHAnsi" w:hAnsiTheme="minorHAnsi" w:cstheme="minorHAnsi"/>
          <w:bCs w:val="0"/>
          <w:lang w:val="en-US" w:eastAsia="en-GB"/>
        </w:rPr>
      </w:pPr>
      <w:r w:rsidRPr="00156FEB">
        <w:rPr>
          <w:rFonts w:asciiTheme="minorHAnsi" w:hAnsiTheme="minorHAnsi" w:cstheme="minorHAnsi"/>
          <w:lang w:val="en-US" w:eastAsia="en-GB"/>
        </w:rPr>
        <w:t xml:space="preserve">This innovative solution generates a side seam welding in baby and adult pant-type products. This technology enables the production of an extended number of sizes with the same unit. Side-seam bonding and performance </w:t>
      </w:r>
      <w:proofErr w:type="gramStart"/>
      <w:r w:rsidRPr="00156FEB">
        <w:rPr>
          <w:rFonts w:asciiTheme="minorHAnsi" w:hAnsiTheme="minorHAnsi" w:cstheme="minorHAnsi"/>
          <w:lang w:val="en-US" w:eastAsia="en-GB"/>
        </w:rPr>
        <w:t>are guaranteed</w:t>
      </w:r>
      <w:proofErr w:type="gramEnd"/>
      <w:r w:rsidRPr="00156FEB">
        <w:rPr>
          <w:rFonts w:asciiTheme="minorHAnsi" w:hAnsiTheme="minorHAnsi" w:cstheme="minorHAnsi"/>
          <w:lang w:val="en-US" w:eastAsia="en-GB"/>
        </w:rPr>
        <w:t xml:space="preserve"> for a wide range of raw materials. </w:t>
      </w:r>
    </w:p>
    <w:p w14:paraId="0A8CEFD2" w14:textId="77777777" w:rsidR="00156FEB" w:rsidRPr="00156FEB" w:rsidRDefault="00156FEB" w:rsidP="00156FEB">
      <w:pPr>
        <w:pStyle w:val="ListParagraph"/>
        <w:spacing w:line="360" w:lineRule="auto"/>
        <w:rPr>
          <w:rFonts w:asciiTheme="minorHAnsi" w:hAnsiTheme="minorHAnsi" w:cstheme="minorHAnsi"/>
          <w:bCs w:val="0"/>
          <w:lang w:val="en-US" w:eastAsia="en-GB"/>
        </w:rPr>
      </w:pPr>
      <w:r w:rsidRPr="00156FEB">
        <w:rPr>
          <w:rFonts w:asciiTheme="minorHAnsi" w:hAnsiTheme="minorHAnsi" w:cstheme="minorHAnsi"/>
          <w:lang w:val="en-US" w:eastAsia="en-GB"/>
        </w:rPr>
        <w:t>The unit is composed of welding stations mounted onto a wheel-like system, allowing high-speed operation and requiring zero size-change time.</w:t>
      </w:r>
    </w:p>
    <w:p w14:paraId="2CC72D8F" w14:textId="5633184C" w:rsidR="00156FEB" w:rsidRDefault="00156FEB">
      <w:pPr>
        <w:jc w:val="left"/>
        <w:rPr>
          <w:rFonts w:asciiTheme="minorHAnsi" w:hAnsiTheme="minorHAnsi" w:cstheme="minorHAnsi"/>
          <w:bCs w:val="0"/>
          <w:lang w:val="en-US" w:eastAsia="en-GB"/>
        </w:rPr>
      </w:pPr>
      <w:r>
        <w:rPr>
          <w:rFonts w:asciiTheme="minorHAnsi" w:hAnsiTheme="minorHAnsi" w:cstheme="minorHAnsi"/>
          <w:bCs w:val="0"/>
          <w:lang w:val="en-US" w:eastAsia="en-GB"/>
        </w:rPr>
        <w:br w:type="page"/>
      </w:r>
    </w:p>
    <w:p w14:paraId="0138014B" w14:textId="77777777" w:rsidR="00156FEB" w:rsidRPr="00156FEB" w:rsidRDefault="00156FEB" w:rsidP="00156FEB">
      <w:pPr>
        <w:pStyle w:val="ListParagraph"/>
        <w:spacing w:line="360" w:lineRule="auto"/>
        <w:jc w:val="left"/>
        <w:rPr>
          <w:rFonts w:asciiTheme="minorHAnsi" w:hAnsiTheme="minorHAnsi" w:cstheme="minorHAnsi"/>
          <w:bCs w:val="0"/>
          <w:lang w:val="en-US" w:eastAsia="en-GB"/>
        </w:rPr>
      </w:pPr>
    </w:p>
    <w:p w14:paraId="6681AEF0" w14:textId="77777777" w:rsidR="00BB27F8" w:rsidRPr="00156FEB" w:rsidRDefault="00BB27F8" w:rsidP="00BB27F8">
      <w:pPr>
        <w:pStyle w:val="ListParagraph"/>
        <w:numPr>
          <w:ilvl w:val="0"/>
          <w:numId w:val="24"/>
        </w:numPr>
        <w:spacing w:line="360" w:lineRule="auto"/>
        <w:jc w:val="left"/>
        <w:rPr>
          <w:rFonts w:asciiTheme="minorHAnsi" w:hAnsiTheme="minorHAnsi" w:cstheme="minorHAnsi"/>
          <w:bCs w:val="0"/>
          <w:lang w:eastAsia="en-GB"/>
        </w:rPr>
      </w:pPr>
      <w:r w:rsidRPr="00156FEB">
        <w:rPr>
          <w:rFonts w:asciiTheme="minorHAnsi" w:hAnsiTheme="minorHAnsi" w:cstheme="minorHAnsi"/>
          <w:bCs w:val="0"/>
          <w:lang w:eastAsia="en-GB"/>
        </w:rPr>
        <w:t xml:space="preserve">Most Original Marketing Campaign for a product made from, or incorporating nonwovens: </w:t>
      </w:r>
    </w:p>
    <w:p w14:paraId="2662E2A7" w14:textId="77777777" w:rsidR="00156FEB" w:rsidRPr="00156FEB" w:rsidRDefault="00156FEB" w:rsidP="00156FEB">
      <w:pPr>
        <w:pStyle w:val="ListParagraph"/>
        <w:spacing w:line="360" w:lineRule="auto"/>
        <w:jc w:val="left"/>
        <w:rPr>
          <w:rFonts w:asciiTheme="minorHAnsi" w:hAnsiTheme="minorHAnsi" w:cstheme="minorHAnsi"/>
          <w:b/>
          <w:lang w:eastAsia="en-GB"/>
        </w:rPr>
      </w:pPr>
      <w:r w:rsidRPr="00156FEB">
        <w:rPr>
          <w:rFonts w:asciiTheme="minorHAnsi" w:hAnsiTheme="minorHAnsi" w:cstheme="minorHAnsi"/>
          <w:b/>
          <w:lang w:eastAsia="en-GB"/>
        </w:rPr>
        <w:t>Berry Global - J-Cloth® Plus Biodegradable Communication Campaign</w:t>
      </w:r>
    </w:p>
    <w:p w14:paraId="3A9DDC03" w14:textId="4DE2D705" w:rsidR="00156FEB" w:rsidRDefault="00156FEB" w:rsidP="00156FEB">
      <w:pPr>
        <w:spacing w:line="360" w:lineRule="auto"/>
        <w:ind w:left="720"/>
        <w:rPr>
          <w:rFonts w:asciiTheme="minorHAnsi" w:hAnsiTheme="minorHAnsi" w:cstheme="minorHAnsi"/>
          <w:lang w:val="en-US" w:eastAsia="en-GB"/>
        </w:rPr>
      </w:pPr>
      <w:r w:rsidRPr="00156FEB">
        <w:rPr>
          <w:rFonts w:asciiTheme="minorHAnsi" w:hAnsiTheme="minorHAnsi" w:cstheme="minorHAnsi"/>
          <w:lang w:val="en-US" w:eastAsia="en-GB"/>
        </w:rPr>
        <w:t xml:space="preserve">J-Cloth® Biodegradable and Compostable </w:t>
      </w:r>
      <w:proofErr w:type="gramStart"/>
      <w:r w:rsidRPr="00156FEB">
        <w:rPr>
          <w:rFonts w:asciiTheme="minorHAnsi" w:hAnsiTheme="minorHAnsi" w:cstheme="minorHAnsi"/>
          <w:lang w:val="en-US" w:eastAsia="en-GB"/>
        </w:rPr>
        <w:t>is produced</w:t>
      </w:r>
      <w:proofErr w:type="gramEnd"/>
      <w:r w:rsidRPr="00156FEB">
        <w:rPr>
          <w:rFonts w:asciiTheme="minorHAnsi" w:hAnsiTheme="minorHAnsi" w:cstheme="minorHAnsi"/>
          <w:lang w:val="en-US" w:eastAsia="en-GB"/>
        </w:rPr>
        <w:t xml:space="preserve"> with 100% natural biodegradable fibers from PEFC certified sources. Berry planned a concurrent marketing campaign combining on and offline communications </w:t>
      </w:r>
      <w:proofErr w:type="gramStart"/>
      <w:r w:rsidRPr="00156FEB">
        <w:rPr>
          <w:rFonts w:asciiTheme="minorHAnsi" w:hAnsiTheme="minorHAnsi" w:cstheme="minorHAnsi"/>
          <w:lang w:val="en-US" w:eastAsia="en-GB"/>
        </w:rPr>
        <w:t>The</w:t>
      </w:r>
      <w:proofErr w:type="gramEnd"/>
      <w:r w:rsidRPr="00156FEB">
        <w:rPr>
          <w:rFonts w:asciiTheme="minorHAnsi" w:hAnsiTheme="minorHAnsi" w:cstheme="minorHAnsi"/>
          <w:lang w:val="en-US" w:eastAsia="en-GB"/>
        </w:rPr>
        <w:t xml:space="preserve"> aim was to educate the market as to what was available and get the product into the hands of as many key potential end-users as possible, trying to maximize the push/ pull potential of our distribution chain.</w:t>
      </w:r>
    </w:p>
    <w:p w14:paraId="125FC3B8" w14:textId="77777777" w:rsidR="00156FEB" w:rsidRPr="00156FEB" w:rsidRDefault="00156FEB" w:rsidP="00156FEB">
      <w:pPr>
        <w:spacing w:line="360" w:lineRule="auto"/>
        <w:ind w:left="720"/>
        <w:rPr>
          <w:rFonts w:asciiTheme="minorHAnsi" w:hAnsiTheme="minorHAnsi" w:cstheme="minorHAnsi"/>
          <w:bCs w:val="0"/>
          <w:lang w:val="en-US" w:eastAsia="en-GB"/>
        </w:rPr>
      </w:pPr>
    </w:p>
    <w:p w14:paraId="75138A8D" w14:textId="445EA6C7" w:rsidR="00BB27F8" w:rsidRPr="00156FEB" w:rsidRDefault="00BB27F8" w:rsidP="00156FEB">
      <w:pPr>
        <w:pStyle w:val="ListParagraph"/>
        <w:numPr>
          <w:ilvl w:val="0"/>
          <w:numId w:val="23"/>
        </w:numPr>
        <w:spacing w:line="360" w:lineRule="auto"/>
        <w:ind w:left="851" w:hanging="567"/>
        <w:rPr>
          <w:rFonts w:asciiTheme="minorHAnsi" w:hAnsiTheme="minorHAnsi" w:cstheme="minorHAnsi"/>
          <w:lang w:val="en-US"/>
        </w:rPr>
      </w:pPr>
      <w:r w:rsidRPr="00156FEB">
        <w:rPr>
          <w:rFonts w:asciiTheme="minorHAnsi" w:hAnsiTheme="minorHAnsi" w:cstheme="minorHAnsi"/>
          <w:lang w:val="en-US" w:eastAsia="en-GB"/>
        </w:rPr>
        <w:t xml:space="preserve">Sustainable Product: </w:t>
      </w:r>
      <w:r w:rsidRPr="00156FEB">
        <w:rPr>
          <w:rFonts w:asciiTheme="minorHAnsi" w:hAnsiTheme="minorHAnsi" w:cstheme="minorHAnsi"/>
          <w:b/>
          <w:lang w:val="en-US" w:eastAsia="en-GB"/>
        </w:rPr>
        <w:t>Ahlstrom-</w:t>
      </w:r>
      <w:proofErr w:type="spellStart"/>
      <w:r w:rsidRPr="00156FEB">
        <w:rPr>
          <w:rFonts w:asciiTheme="minorHAnsi" w:hAnsiTheme="minorHAnsi" w:cstheme="minorHAnsi"/>
          <w:b/>
          <w:lang w:val="en-US" w:eastAsia="en-GB"/>
        </w:rPr>
        <w:t>Munksjö</w:t>
      </w:r>
      <w:proofErr w:type="spellEnd"/>
      <w:r w:rsidRPr="00156FEB">
        <w:rPr>
          <w:rFonts w:asciiTheme="minorHAnsi" w:hAnsiTheme="minorHAnsi" w:cstheme="minorHAnsi"/>
          <w:b/>
          <w:lang w:val="en-US" w:eastAsia="en-GB"/>
        </w:rPr>
        <w:t xml:space="preserve"> - Fiber+, Green Capsule Top Lid, Compostable K-cup filter</w:t>
      </w:r>
    </w:p>
    <w:p w14:paraId="569E360A" w14:textId="77777777" w:rsidR="00156FEB" w:rsidRPr="00156FEB" w:rsidRDefault="00156FEB" w:rsidP="00156FEB">
      <w:pPr>
        <w:spacing w:line="360" w:lineRule="auto"/>
        <w:ind w:left="720"/>
        <w:rPr>
          <w:rFonts w:asciiTheme="minorHAnsi" w:hAnsiTheme="minorHAnsi" w:cstheme="minorHAnsi"/>
          <w:bCs w:val="0"/>
          <w:lang w:val="en-US" w:eastAsia="en-GB"/>
        </w:rPr>
      </w:pPr>
      <w:r w:rsidRPr="00156FEB">
        <w:rPr>
          <w:rFonts w:asciiTheme="minorHAnsi" w:hAnsiTheme="minorHAnsi" w:cstheme="minorHAnsi"/>
          <w:lang w:val="en-US" w:eastAsia="en-GB"/>
        </w:rPr>
        <w:t xml:space="preserve">Fiber+ is an innovative filter media using exclusively biodegradable and compostable raw materials for the best infusion. </w:t>
      </w:r>
    </w:p>
    <w:p w14:paraId="0E8BFCDF" w14:textId="77777777" w:rsidR="00156FEB" w:rsidRPr="00156FEB" w:rsidRDefault="00156FEB" w:rsidP="00156FEB">
      <w:pPr>
        <w:spacing w:line="360" w:lineRule="auto"/>
        <w:ind w:left="720"/>
        <w:rPr>
          <w:rFonts w:asciiTheme="minorHAnsi" w:hAnsiTheme="minorHAnsi" w:cstheme="minorHAnsi"/>
          <w:bCs w:val="0"/>
          <w:lang w:val="en-US" w:eastAsia="en-GB"/>
        </w:rPr>
      </w:pPr>
      <w:r w:rsidRPr="00156FEB">
        <w:rPr>
          <w:rFonts w:asciiTheme="minorHAnsi" w:hAnsiTheme="minorHAnsi" w:cstheme="minorHAnsi"/>
          <w:lang w:val="en-US" w:eastAsia="en-GB"/>
        </w:rPr>
        <w:t>The Green Capsule Top Lid is a compostable lidding filter. Its structure allows perfect coffee extraction thanks to a high-pressure resistance, and the oxygen barrier properties help to preserve coffee freshness in the capsule.</w:t>
      </w:r>
    </w:p>
    <w:p w14:paraId="2B70A552" w14:textId="77777777" w:rsidR="00156FEB" w:rsidRPr="00156FEB" w:rsidRDefault="00156FEB" w:rsidP="00156FEB">
      <w:pPr>
        <w:spacing w:line="360" w:lineRule="auto"/>
        <w:ind w:left="720"/>
        <w:rPr>
          <w:rFonts w:asciiTheme="minorHAnsi" w:hAnsiTheme="minorHAnsi" w:cstheme="minorHAnsi"/>
          <w:bCs w:val="0"/>
          <w:lang w:val="en-US" w:eastAsia="en-GB"/>
        </w:rPr>
      </w:pPr>
      <w:r w:rsidRPr="00156FEB">
        <w:rPr>
          <w:rFonts w:asciiTheme="minorHAnsi" w:hAnsiTheme="minorHAnsi" w:cstheme="minorHAnsi"/>
          <w:lang w:val="en-US" w:eastAsia="en-GB"/>
        </w:rPr>
        <w:t>The Compostable K-cup filter is a unique compostable, formable filter, compatible with the K-cup system and capable of holding high quantities of coffee for the best result in cup.</w:t>
      </w:r>
    </w:p>
    <w:p w14:paraId="134E418F" w14:textId="77777777" w:rsidR="00BB27F8" w:rsidRPr="00156FEB" w:rsidRDefault="00BB27F8" w:rsidP="00BB27F8">
      <w:pPr>
        <w:pStyle w:val="ListParagraph"/>
        <w:spacing w:line="360" w:lineRule="auto"/>
        <w:jc w:val="left"/>
        <w:rPr>
          <w:rFonts w:asciiTheme="minorHAnsi" w:hAnsiTheme="minorHAnsi" w:cstheme="minorHAnsi"/>
          <w:bCs w:val="0"/>
          <w:lang w:val="en-US" w:eastAsia="en-GB"/>
        </w:rPr>
      </w:pPr>
    </w:p>
    <w:p w14:paraId="4920E667" w14:textId="304CD943" w:rsidR="00BB27F8" w:rsidRPr="00156FEB" w:rsidRDefault="00BB27F8" w:rsidP="00156FEB">
      <w:pPr>
        <w:pStyle w:val="ListParagraph"/>
        <w:numPr>
          <w:ilvl w:val="0"/>
          <w:numId w:val="25"/>
        </w:numPr>
        <w:spacing w:line="360" w:lineRule="auto"/>
        <w:ind w:left="709" w:hanging="425"/>
        <w:jc w:val="left"/>
        <w:rPr>
          <w:rFonts w:asciiTheme="minorHAnsi" w:hAnsiTheme="minorHAnsi" w:cstheme="minorHAnsi"/>
          <w:b/>
          <w:lang w:val="en-US" w:eastAsia="en-GB"/>
        </w:rPr>
      </w:pPr>
      <w:r w:rsidRPr="00156FEB">
        <w:rPr>
          <w:rFonts w:asciiTheme="minorHAnsi" w:hAnsiTheme="minorHAnsi" w:cstheme="minorHAnsi"/>
          <w:bCs w:val="0"/>
          <w:lang w:eastAsia="en-GB"/>
        </w:rPr>
        <w:t xml:space="preserve">Sustainable Process or Management Practice: </w:t>
      </w:r>
      <w:proofErr w:type="spellStart"/>
      <w:r w:rsidRPr="00156FEB">
        <w:rPr>
          <w:rFonts w:asciiTheme="minorHAnsi" w:hAnsiTheme="minorHAnsi" w:cstheme="minorHAnsi"/>
          <w:b/>
          <w:lang w:val="en-US" w:eastAsia="en-GB"/>
        </w:rPr>
        <w:t>FaterSmart</w:t>
      </w:r>
      <w:proofErr w:type="spellEnd"/>
      <w:r w:rsidRPr="00156FEB">
        <w:rPr>
          <w:rFonts w:asciiTheme="minorHAnsi" w:hAnsiTheme="minorHAnsi" w:cstheme="minorHAnsi"/>
          <w:b/>
          <w:lang w:val="en-US" w:eastAsia="en-GB"/>
        </w:rPr>
        <w:t xml:space="preserve"> - Used Absorbent Hygiene Product (AHP) Recycling Technology</w:t>
      </w:r>
    </w:p>
    <w:p w14:paraId="18955E75" w14:textId="77777777" w:rsidR="00156FEB" w:rsidRPr="00156FEB" w:rsidRDefault="00156FEB" w:rsidP="00156FEB">
      <w:pPr>
        <w:spacing w:line="360" w:lineRule="auto"/>
        <w:ind w:left="720"/>
        <w:rPr>
          <w:rFonts w:asciiTheme="minorHAnsi" w:hAnsiTheme="minorHAnsi" w:cstheme="minorHAnsi"/>
        </w:rPr>
      </w:pPr>
      <w:r w:rsidRPr="00156FEB">
        <w:rPr>
          <w:rFonts w:asciiTheme="minorHAnsi" w:hAnsiTheme="minorHAnsi" w:cstheme="minorHAnsi"/>
          <w:lang w:val="en-US" w:eastAsia="en-GB"/>
        </w:rPr>
        <w:t>The</w:t>
      </w:r>
      <w:r w:rsidRPr="00156FEB">
        <w:rPr>
          <w:rFonts w:asciiTheme="minorHAnsi" w:hAnsiTheme="minorHAnsi" w:cstheme="minorHAnsi"/>
        </w:rPr>
        <w:t xml:space="preserve"> </w:t>
      </w:r>
      <w:proofErr w:type="spellStart"/>
      <w:r w:rsidRPr="00156FEB">
        <w:rPr>
          <w:rFonts w:asciiTheme="minorHAnsi" w:hAnsiTheme="minorHAnsi" w:cstheme="minorHAnsi"/>
        </w:rPr>
        <w:t>FaterSMART</w:t>
      </w:r>
      <w:proofErr w:type="spellEnd"/>
      <w:r w:rsidRPr="00156FEB">
        <w:rPr>
          <w:rFonts w:asciiTheme="minorHAnsi" w:hAnsiTheme="minorHAnsi" w:cstheme="minorHAnsi"/>
        </w:rPr>
        <w:t xml:space="preserve"> recycling </w:t>
      </w:r>
      <w:proofErr w:type="gramStart"/>
      <w:r w:rsidRPr="00156FEB">
        <w:rPr>
          <w:rFonts w:asciiTheme="minorHAnsi" w:hAnsiTheme="minorHAnsi" w:cstheme="minorHAnsi"/>
        </w:rPr>
        <w:t>technology,</w:t>
      </w:r>
      <w:proofErr w:type="gramEnd"/>
      <w:r w:rsidRPr="00156FEB">
        <w:rPr>
          <w:rFonts w:asciiTheme="minorHAnsi" w:hAnsiTheme="minorHAnsi" w:cstheme="minorHAnsi"/>
        </w:rPr>
        <w:t xml:space="preserve"> is able to recycle used absorbent hygiene products i.e. baby diapers, adult incontinent diapers and feminine pads, </w:t>
      </w:r>
      <w:r w:rsidRPr="00156FEB">
        <w:rPr>
          <w:rFonts w:asciiTheme="minorHAnsi" w:hAnsiTheme="minorHAnsi" w:cstheme="minorHAnsi"/>
          <w:lang w:val="en-US"/>
        </w:rPr>
        <w:t xml:space="preserve">and </w:t>
      </w:r>
      <w:r w:rsidRPr="00156FEB">
        <w:rPr>
          <w:rFonts w:asciiTheme="minorHAnsi" w:hAnsiTheme="minorHAnsi" w:cstheme="minorHAnsi"/>
        </w:rPr>
        <w:t xml:space="preserve">recover 100% of </w:t>
      </w:r>
      <w:r w:rsidRPr="00156FEB">
        <w:rPr>
          <w:rFonts w:asciiTheme="minorHAnsi" w:hAnsiTheme="minorHAnsi" w:cstheme="minorHAnsi"/>
          <w:lang w:val="en-US"/>
        </w:rPr>
        <w:t xml:space="preserve">the </w:t>
      </w:r>
      <w:r w:rsidRPr="00156FEB">
        <w:rPr>
          <w:rFonts w:asciiTheme="minorHAnsi" w:hAnsiTheme="minorHAnsi" w:cstheme="minorHAnsi"/>
        </w:rPr>
        <w:t>raw materials i.e. plastic, cellulose and super absorbent polymer</w:t>
      </w:r>
      <w:r w:rsidRPr="00156FEB">
        <w:rPr>
          <w:rFonts w:asciiTheme="minorHAnsi" w:hAnsiTheme="minorHAnsi" w:cstheme="minorHAnsi"/>
          <w:lang w:val="en-US"/>
        </w:rPr>
        <w:t>s</w:t>
      </w:r>
      <w:r w:rsidRPr="00156FEB">
        <w:rPr>
          <w:rFonts w:asciiTheme="minorHAnsi" w:hAnsiTheme="minorHAnsi" w:cstheme="minorHAnsi"/>
        </w:rPr>
        <w:t xml:space="preserve"> that can be used in new production process in a circular economy enviro</w:t>
      </w:r>
      <w:r w:rsidRPr="00156FEB">
        <w:rPr>
          <w:rFonts w:asciiTheme="minorHAnsi" w:hAnsiTheme="minorHAnsi" w:cstheme="minorHAnsi"/>
          <w:lang w:val="en-US"/>
        </w:rPr>
        <w:t>n</w:t>
      </w:r>
      <w:proofErr w:type="spellStart"/>
      <w:r w:rsidRPr="00156FEB">
        <w:rPr>
          <w:rFonts w:asciiTheme="minorHAnsi" w:hAnsiTheme="minorHAnsi" w:cstheme="minorHAnsi"/>
        </w:rPr>
        <w:t>ment</w:t>
      </w:r>
      <w:proofErr w:type="spellEnd"/>
      <w:r w:rsidRPr="00156FEB">
        <w:rPr>
          <w:rFonts w:asciiTheme="minorHAnsi" w:hAnsiTheme="minorHAnsi" w:cstheme="minorHAnsi"/>
        </w:rPr>
        <w:t xml:space="preserve">. </w:t>
      </w:r>
    </w:p>
    <w:p w14:paraId="4095DC87" w14:textId="77777777" w:rsidR="00BB27F8" w:rsidRPr="00156FEB" w:rsidRDefault="00BB27F8" w:rsidP="00BB27F8">
      <w:pPr>
        <w:spacing w:line="360" w:lineRule="auto"/>
        <w:rPr>
          <w:rFonts w:asciiTheme="minorHAnsi" w:hAnsiTheme="minorHAnsi" w:cstheme="minorHAnsi"/>
          <w:lang w:eastAsia="en-GB"/>
        </w:rPr>
      </w:pPr>
    </w:p>
    <w:p w14:paraId="5B2B35EA" w14:textId="77777777" w:rsidR="00156FEB" w:rsidRDefault="00156FEB" w:rsidP="00156FEB">
      <w:pPr>
        <w:spacing w:line="360" w:lineRule="auto"/>
        <w:rPr>
          <w:rFonts w:asciiTheme="minorHAnsi" w:hAnsiTheme="minorHAnsi" w:cstheme="minorHAnsi"/>
          <w:lang w:val="en-US" w:eastAsia="en-GB"/>
        </w:rPr>
      </w:pPr>
    </w:p>
    <w:p w14:paraId="19C4300D" w14:textId="77777777" w:rsidR="00E028AB" w:rsidRDefault="00E028AB" w:rsidP="00E028AB">
      <w:pPr>
        <w:spacing w:line="360" w:lineRule="auto"/>
        <w:rPr>
          <w:rFonts w:asciiTheme="minorHAnsi" w:hAnsiTheme="minorHAnsi" w:cstheme="minorHAnsi"/>
          <w:b/>
          <w:lang w:eastAsia="en-GB"/>
        </w:rPr>
      </w:pPr>
      <w:r>
        <w:rPr>
          <w:rFonts w:asciiTheme="minorHAnsi" w:hAnsiTheme="minorHAnsi" w:cstheme="minorHAnsi"/>
          <w:b/>
          <w:lang w:eastAsia="en-GB"/>
        </w:rPr>
        <w:t>The ‘People’s Prize’</w:t>
      </w:r>
    </w:p>
    <w:p w14:paraId="16741334" w14:textId="77777777" w:rsidR="00E028AB" w:rsidRDefault="00E028AB" w:rsidP="00E028AB">
      <w:pPr>
        <w:spacing w:line="360" w:lineRule="auto"/>
        <w:rPr>
          <w:rFonts w:asciiTheme="minorHAnsi" w:hAnsiTheme="minorHAnsi" w:cstheme="minorHAnsi"/>
          <w:bCs w:val="0"/>
          <w:lang w:eastAsia="en-GB"/>
        </w:rPr>
      </w:pPr>
      <w:r>
        <w:rPr>
          <w:rFonts w:asciiTheme="minorHAnsi" w:hAnsiTheme="minorHAnsi" w:cstheme="minorHAnsi"/>
          <w:bCs w:val="0"/>
          <w:lang w:eastAsia="en-GB"/>
        </w:rPr>
        <w:t xml:space="preserve">In addition to the Award categories, a separate ‘People’s Prize’ was introduced to ensure visibility for all the Awards nominees’ projects and demonstrating the breadth of creativity in the nonwovens industry and its suppliers. The company whose video gathered the greatest number of ‘likes’ on the </w:t>
      </w:r>
      <w:hyperlink r:id="rId11" w:history="1">
        <w:r>
          <w:rPr>
            <w:rStyle w:val="Hyperlink"/>
            <w:rFonts w:asciiTheme="minorHAnsi" w:hAnsiTheme="minorHAnsi"/>
          </w:rPr>
          <w:t>INDEX Nonwovens</w:t>
        </w:r>
        <w:r>
          <w:rPr>
            <w:rStyle w:val="Hyperlink"/>
            <w:rFonts w:asciiTheme="minorHAnsi" w:hAnsiTheme="minorHAnsi" w:cstheme="minorHAnsi"/>
            <w:bCs w:val="0"/>
            <w:lang w:eastAsia="en-GB"/>
          </w:rPr>
          <w:t xml:space="preserve"> LinkedIn page</w:t>
        </w:r>
      </w:hyperlink>
      <w:r>
        <w:rPr>
          <w:rFonts w:asciiTheme="minorHAnsi" w:hAnsiTheme="minorHAnsi" w:cstheme="minorHAnsi"/>
          <w:bCs w:val="0"/>
          <w:lang w:eastAsia="en-GB"/>
        </w:rPr>
        <w:t xml:space="preserve"> was deemed the prize winner.</w:t>
      </w:r>
    </w:p>
    <w:p w14:paraId="7E11795E" w14:textId="77777777" w:rsidR="00E028AB" w:rsidRDefault="00E028AB" w:rsidP="00E028AB">
      <w:pPr>
        <w:spacing w:line="360" w:lineRule="auto"/>
        <w:rPr>
          <w:rFonts w:asciiTheme="minorHAnsi" w:hAnsiTheme="minorHAnsi" w:cstheme="minorHAnsi"/>
          <w:bCs w:val="0"/>
          <w:color w:val="FF0000"/>
          <w:lang w:eastAsia="en-GB"/>
        </w:rPr>
      </w:pPr>
    </w:p>
    <w:p w14:paraId="7F6A1649" w14:textId="77777777" w:rsidR="00E028AB" w:rsidRDefault="00E028AB" w:rsidP="00E028AB">
      <w:pPr>
        <w:spacing w:line="360" w:lineRule="auto"/>
        <w:rPr>
          <w:rFonts w:asciiTheme="minorHAnsi" w:hAnsiTheme="minorHAnsi" w:cstheme="minorHAnsi"/>
          <w:b/>
          <w:lang w:eastAsia="en-GB"/>
        </w:rPr>
      </w:pPr>
      <w:r>
        <w:rPr>
          <w:rFonts w:asciiTheme="minorHAnsi" w:hAnsiTheme="minorHAnsi" w:cstheme="minorHAnsi"/>
          <w:bCs w:val="0"/>
          <w:lang w:eastAsia="en-GB"/>
        </w:rPr>
        <w:t xml:space="preserve">After 19 days for each nominee video shown on the </w:t>
      </w:r>
      <w:proofErr w:type="spellStart"/>
      <w:r>
        <w:rPr>
          <w:rFonts w:asciiTheme="minorHAnsi" w:hAnsiTheme="minorHAnsi" w:cstheme="minorHAnsi"/>
          <w:bCs w:val="0"/>
          <w:lang w:eastAsia="en-GB"/>
        </w:rPr>
        <w:t>INDEX™LinkedIn</w:t>
      </w:r>
      <w:proofErr w:type="spellEnd"/>
      <w:r>
        <w:rPr>
          <w:rFonts w:asciiTheme="minorHAnsi" w:hAnsiTheme="minorHAnsi" w:cstheme="minorHAnsi"/>
          <w:bCs w:val="0"/>
          <w:lang w:eastAsia="en-GB"/>
        </w:rPr>
        <w:t xml:space="preserve"> page, the winner of the ‘People’s Prize’ for the most ‘likes’ was: </w:t>
      </w:r>
      <w:proofErr w:type="spellStart"/>
      <w:r>
        <w:rPr>
          <w:rFonts w:asciiTheme="minorHAnsi" w:hAnsiTheme="minorHAnsi" w:cstheme="minorHAnsi"/>
          <w:b/>
          <w:lang w:eastAsia="en-GB"/>
        </w:rPr>
        <w:t>Omya</w:t>
      </w:r>
      <w:proofErr w:type="spellEnd"/>
      <w:r>
        <w:rPr>
          <w:rFonts w:asciiTheme="minorHAnsi" w:hAnsiTheme="minorHAnsi" w:cstheme="minorHAnsi"/>
          <w:b/>
          <w:lang w:eastAsia="en-GB"/>
        </w:rPr>
        <w:t xml:space="preserve"> International - </w:t>
      </w:r>
      <w:proofErr w:type="spellStart"/>
      <w:r>
        <w:rPr>
          <w:rFonts w:asciiTheme="minorHAnsi" w:hAnsiTheme="minorHAnsi" w:cstheme="minorHAnsi"/>
          <w:b/>
          <w:lang w:eastAsia="en-GB"/>
        </w:rPr>
        <w:t>Omyafiber</w:t>
      </w:r>
      <w:proofErr w:type="spellEnd"/>
      <w:r>
        <w:rPr>
          <w:rFonts w:asciiTheme="minorHAnsi" w:hAnsiTheme="minorHAnsi" w:cstheme="minorHAnsi"/>
          <w:b/>
          <w:lang w:eastAsia="en-GB"/>
        </w:rPr>
        <w:t>® 800</w:t>
      </w:r>
    </w:p>
    <w:p w14:paraId="19A98640" w14:textId="77777777" w:rsidR="001C5E95" w:rsidRDefault="001C5E95" w:rsidP="001C5E95">
      <w:pPr>
        <w:pStyle w:val="ListParagraph"/>
        <w:spacing w:line="360" w:lineRule="auto"/>
        <w:ind w:left="0"/>
        <w:jc w:val="left"/>
        <w:rPr>
          <w:rFonts w:asciiTheme="minorHAnsi" w:hAnsiTheme="minorHAnsi" w:cstheme="minorHAnsi"/>
          <w:bCs w:val="0"/>
          <w:lang w:eastAsia="en-GB"/>
        </w:rPr>
      </w:pPr>
    </w:p>
    <w:p w14:paraId="4053BD83" w14:textId="35EA990C" w:rsidR="00156FEB" w:rsidRPr="00156FEB" w:rsidRDefault="00156FEB" w:rsidP="001C5E95">
      <w:pPr>
        <w:pStyle w:val="ListParagraph"/>
        <w:spacing w:line="360" w:lineRule="auto"/>
        <w:ind w:left="0"/>
        <w:jc w:val="left"/>
        <w:rPr>
          <w:rFonts w:asciiTheme="minorHAnsi" w:hAnsiTheme="minorHAnsi" w:cstheme="minorHAnsi"/>
          <w:bCs w:val="0"/>
          <w:lang w:eastAsia="en-GB"/>
        </w:rPr>
      </w:pPr>
      <w:r w:rsidRPr="00156FEB">
        <w:rPr>
          <w:rFonts w:asciiTheme="minorHAnsi" w:hAnsiTheme="minorHAnsi" w:cstheme="minorHAnsi"/>
          <w:bCs w:val="0"/>
          <w:lang w:eastAsia="en-GB"/>
        </w:rPr>
        <w:t xml:space="preserve">Due to its high-purity and unique surface-treatment, </w:t>
      </w:r>
      <w:proofErr w:type="spellStart"/>
      <w:r w:rsidRPr="00156FEB">
        <w:rPr>
          <w:rFonts w:asciiTheme="minorHAnsi" w:hAnsiTheme="minorHAnsi" w:cstheme="minorHAnsi"/>
          <w:bCs w:val="0"/>
          <w:lang w:eastAsia="en-GB"/>
        </w:rPr>
        <w:t>Omyafiber</w:t>
      </w:r>
      <w:proofErr w:type="spellEnd"/>
      <w:r w:rsidRPr="00156FEB">
        <w:rPr>
          <w:rFonts w:asciiTheme="minorHAnsi" w:hAnsiTheme="minorHAnsi" w:cstheme="minorHAnsi"/>
          <w:bCs w:val="0"/>
          <w:lang w:eastAsia="en-GB"/>
        </w:rPr>
        <w:t>®</w:t>
      </w:r>
      <w:r w:rsidR="00927003">
        <w:rPr>
          <w:rFonts w:asciiTheme="minorHAnsi" w:hAnsiTheme="minorHAnsi" w:cstheme="minorHAnsi"/>
          <w:bCs w:val="0"/>
          <w:lang w:eastAsia="en-GB"/>
        </w:rPr>
        <w:t xml:space="preserve">, </w:t>
      </w:r>
      <w:r w:rsidR="00927003" w:rsidRPr="00E028AB">
        <w:rPr>
          <w:rFonts w:asciiTheme="minorHAnsi" w:hAnsiTheme="minorHAnsi" w:cstheme="minorHAnsi"/>
          <w:bCs w:val="0"/>
          <w:lang w:eastAsia="en-GB"/>
        </w:rPr>
        <w:t xml:space="preserve">a Calcium Carbonate for PP </w:t>
      </w:r>
      <w:proofErr w:type="spellStart"/>
      <w:r w:rsidR="00927003" w:rsidRPr="00E028AB">
        <w:rPr>
          <w:rFonts w:asciiTheme="minorHAnsi" w:hAnsiTheme="minorHAnsi" w:cstheme="minorHAnsi"/>
          <w:bCs w:val="0"/>
          <w:lang w:eastAsia="en-GB"/>
        </w:rPr>
        <w:t>spunmelt</w:t>
      </w:r>
      <w:proofErr w:type="spellEnd"/>
      <w:r w:rsidR="00927003" w:rsidRPr="00E028AB">
        <w:rPr>
          <w:rFonts w:asciiTheme="minorHAnsi" w:hAnsiTheme="minorHAnsi" w:cstheme="minorHAnsi"/>
          <w:bCs w:val="0"/>
          <w:lang w:eastAsia="en-GB"/>
        </w:rPr>
        <w:t xml:space="preserve"> and dry-laid nonwovens</w:t>
      </w:r>
      <w:r w:rsidR="00927003">
        <w:rPr>
          <w:rFonts w:asciiTheme="minorHAnsi" w:hAnsiTheme="minorHAnsi" w:cstheme="minorHAnsi"/>
          <w:bCs w:val="0"/>
          <w:lang w:eastAsia="en-GB"/>
        </w:rPr>
        <w:t xml:space="preserve">, </w:t>
      </w:r>
      <w:r w:rsidRPr="00156FEB">
        <w:rPr>
          <w:rFonts w:asciiTheme="minorHAnsi" w:hAnsiTheme="minorHAnsi" w:cstheme="minorHAnsi"/>
          <w:bCs w:val="0"/>
          <w:lang w:eastAsia="en-GB"/>
        </w:rPr>
        <w:t xml:space="preserve">provides advantages in both, </w:t>
      </w:r>
      <w:proofErr w:type="spellStart"/>
      <w:r w:rsidRPr="00156FEB">
        <w:rPr>
          <w:rFonts w:asciiTheme="minorHAnsi" w:hAnsiTheme="minorHAnsi" w:cstheme="minorHAnsi"/>
          <w:bCs w:val="0"/>
          <w:lang w:eastAsia="en-GB"/>
        </w:rPr>
        <w:t>masterbatch</w:t>
      </w:r>
      <w:proofErr w:type="spellEnd"/>
      <w:r w:rsidRPr="00156FEB">
        <w:rPr>
          <w:rFonts w:asciiTheme="minorHAnsi" w:hAnsiTheme="minorHAnsi" w:cstheme="minorHAnsi"/>
          <w:bCs w:val="0"/>
          <w:lang w:eastAsia="en-GB"/>
        </w:rPr>
        <w:t xml:space="preserve"> compounding and nonwoven production. </w:t>
      </w:r>
      <w:proofErr w:type="spellStart"/>
      <w:r w:rsidRPr="00156FEB">
        <w:rPr>
          <w:rFonts w:asciiTheme="minorHAnsi" w:hAnsiTheme="minorHAnsi" w:cstheme="minorHAnsi"/>
          <w:bCs w:val="0"/>
          <w:lang w:eastAsia="en-GB"/>
        </w:rPr>
        <w:t>Omyafiber</w:t>
      </w:r>
      <w:proofErr w:type="spellEnd"/>
      <w:r w:rsidRPr="00156FEB">
        <w:rPr>
          <w:rFonts w:asciiTheme="minorHAnsi" w:hAnsiTheme="minorHAnsi" w:cstheme="minorHAnsi"/>
          <w:bCs w:val="0"/>
          <w:lang w:eastAsia="en-GB"/>
        </w:rPr>
        <w:t xml:space="preserve">® is neither skin irritant nor sensitizing and is even food-approved. Its main characteristics are cost savings, natural cotton-like haptics and the softness of </w:t>
      </w:r>
      <w:proofErr w:type="spellStart"/>
      <w:r w:rsidRPr="00156FEB">
        <w:rPr>
          <w:rFonts w:asciiTheme="minorHAnsi" w:hAnsiTheme="minorHAnsi" w:cstheme="minorHAnsi"/>
          <w:bCs w:val="0"/>
          <w:lang w:eastAsia="en-GB"/>
        </w:rPr>
        <w:t>spunlace</w:t>
      </w:r>
      <w:proofErr w:type="spellEnd"/>
      <w:r w:rsidRPr="00156FEB">
        <w:rPr>
          <w:rFonts w:asciiTheme="minorHAnsi" w:hAnsiTheme="minorHAnsi" w:cstheme="minorHAnsi"/>
          <w:bCs w:val="0"/>
          <w:lang w:eastAsia="en-GB"/>
        </w:rPr>
        <w:t xml:space="preserve"> fabrics, improved mechanical properties of high- and low-</w:t>
      </w:r>
      <w:proofErr w:type="spellStart"/>
      <w:r w:rsidRPr="00156FEB">
        <w:rPr>
          <w:rFonts w:asciiTheme="minorHAnsi" w:hAnsiTheme="minorHAnsi" w:cstheme="minorHAnsi"/>
          <w:bCs w:val="0"/>
          <w:lang w:eastAsia="en-GB"/>
        </w:rPr>
        <w:t>grammage</w:t>
      </w:r>
      <w:proofErr w:type="spellEnd"/>
      <w:r w:rsidRPr="00156FEB">
        <w:rPr>
          <w:rFonts w:asciiTheme="minorHAnsi" w:hAnsiTheme="minorHAnsi" w:cstheme="minorHAnsi"/>
          <w:bCs w:val="0"/>
          <w:lang w:eastAsia="en-GB"/>
        </w:rPr>
        <w:t xml:space="preserve"> fabrics and increased whiteness.</w:t>
      </w:r>
    </w:p>
    <w:p w14:paraId="16C4F466" w14:textId="48A75582" w:rsidR="00BB27F8" w:rsidRPr="00156FEB" w:rsidRDefault="00BB27F8" w:rsidP="001C5E95">
      <w:pPr>
        <w:spacing w:line="360" w:lineRule="auto"/>
        <w:ind w:firstLine="709"/>
        <w:jc w:val="left"/>
        <w:rPr>
          <w:rFonts w:asciiTheme="minorHAnsi" w:hAnsiTheme="minorHAnsi" w:cstheme="minorHAnsi"/>
          <w:bCs w:val="0"/>
          <w:lang w:eastAsia="en-GB"/>
        </w:rPr>
      </w:pPr>
    </w:p>
    <w:p w14:paraId="6E6E787C" w14:textId="0D636B49" w:rsidR="00BB27F8" w:rsidRPr="00156FEB" w:rsidRDefault="00BB27F8" w:rsidP="00BB27F8">
      <w:pPr>
        <w:spacing w:line="360" w:lineRule="auto"/>
        <w:rPr>
          <w:rFonts w:asciiTheme="minorHAnsi" w:hAnsiTheme="minorHAnsi" w:cstheme="minorHAnsi"/>
          <w:bCs w:val="0"/>
          <w:lang w:eastAsia="en-GB"/>
        </w:rPr>
      </w:pPr>
      <w:r w:rsidRPr="00156FEB">
        <w:rPr>
          <w:rFonts w:asciiTheme="minorHAnsi" w:hAnsiTheme="minorHAnsi" w:cstheme="minorHAnsi"/>
          <w:bCs w:val="0"/>
          <w:lang w:eastAsia="en-GB"/>
        </w:rPr>
        <w:t xml:space="preserve">In congratulating the winners, and recognising the outstanding efforts of the nominees, Pierre Wiertz, general manager of EDANA said, “In these trying times, the world is beginning to acknowledge the valuable contribution that nonwovens have </w:t>
      </w:r>
      <w:r w:rsidR="005A570E">
        <w:rPr>
          <w:rFonts w:asciiTheme="minorHAnsi" w:hAnsiTheme="minorHAnsi" w:cstheme="minorHAnsi"/>
          <w:bCs w:val="0"/>
          <w:lang w:eastAsia="en-GB"/>
        </w:rPr>
        <w:t xml:space="preserve">to </w:t>
      </w:r>
      <w:r w:rsidRPr="00156FEB">
        <w:rPr>
          <w:rFonts w:asciiTheme="minorHAnsi" w:hAnsiTheme="minorHAnsi" w:cstheme="minorHAnsi"/>
          <w:bCs w:val="0"/>
          <w:lang w:eastAsia="en-GB"/>
        </w:rPr>
        <w:t>play in our society. The projects of the winners announced today, and those</w:t>
      </w:r>
      <w:r w:rsidR="005A570E">
        <w:rPr>
          <w:rFonts w:asciiTheme="minorHAnsi" w:hAnsiTheme="minorHAnsi" w:cstheme="minorHAnsi"/>
          <w:bCs w:val="0"/>
          <w:lang w:eastAsia="en-GB"/>
        </w:rPr>
        <w:t xml:space="preserve"> of</w:t>
      </w:r>
      <w:bookmarkStart w:id="0" w:name="_GoBack"/>
      <w:bookmarkEnd w:id="0"/>
      <w:r w:rsidRPr="00156FEB">
        <w:rPr>
          <w:rFonts w:asciiTheme="minorHAnsi" w:hAnsiTheme="minorHAnsi" w:cstheme="minorHAnsi"/>
          <w:bCs w:val="0"/>
          <w:lang w:eastAsia="en-GB"/>
        </w:rPr>
        <w:t xml:space="preserve"> their fellow nominees, just go to prove the depth of ingenuity and remarkable </w:t>
      </w:r>
      <w:proofErr w:type="gramStart"/>
      <w:r w:rsidRPr="00156FEB">
        <w:rPr>
          <w:rFonts w:asciiTheme="minorHAnsi" w:hAnsiTheme="minorHAnsi" w:cstheme="minorHAnsi"/>
          <w:bCs w:val="0"/>
          <w:lang w:eastAsia="en-GB"/>
        </w:rPr>
        <w:t>know-how</w:t>
      </w:r>
      <w:proofErr w:type="gramEnd"/>
      <w:r w:rsidRPr="00156FEB">
        <w:rPr>
          <w:rFonts w:asciiTheme="minorHAnsi" w:hAnsiTheme="minorHAnsi" w:cstheme="minorHAnsi"/>
          <w:bCs w:val="0"/>
          <w:lang w:eastAsia="en-GB"/>
        </w:rPr>
        <w:t xml:space="preserve"> that exist in the nonwovens industry and its suppliers. The significant progress being made, particularly in the field of sustainability, leaves me in no doubt that the recognition of the role that nonwovens have to play in constructing our future will only increase, and is witness to the industry’s wholehearted intention to do so responsibly’’.</w:t>
      </w:r>
    </w:p>
    <w:p w14:paraId="3BF1FFF9" w14:textId="77777777" w:rsidR="00BB27F8" w:rsidRPr="00156FEB" w:rsidRDefault="00BB27F8" w:rsidP="00BB27F8">
      <w:pPr>
        <w:spacing w:line="360" w:lineRule="auto"/>
        <w:rPr>
          <w:rFonts w:asciiTheme="minorHAnsi" w:hAnsiTheme="minorHAnsi" w:cstheme="minorHAnsi"/>
          <w:bCs w:val="0"/>
          <w:lang w:eastAsia="en-GB"/>
        </w:rPr>
      </w:pPr>
    </w:p>
    <w:p w14:paraId="1F111C3E" w14:textId="1F81A464" w:rsidR="00BB27F8" w:rsidRPr="00156FEB" w:rsidRDefault="00BB27F8" w:rsidP="00BB27F8">
      <w:pPr>
        <w:spacing w:line="360" w:lineRule="auto"/>
        <w:rPr>
          <w:rFonts w:asciiTheme="minorHAnsi" w:hAnsiTheme="minorHAnsi" w:cstheme="minorHAnsi"/>
          <w:bCs w:val="0"/>
          <w:lang w:eastAsia="en-GB"/>
        </w:rPr>
      </w:pPr>
      <w:r w:rsidRPr="00156FEB">
        <w:rPr>
          <w:rFonts w:asciiTheme="minorHAnsi" w:hAnsiTheme="minorHAnsi" w:cstheme="minorHAnsi"/>
          <w:bCs w:val="0"/>
          <w:lang w:eastAsia="en-GB"/>
        </w:rPr>
        <w:t>The Awards Winners and nominees will be on display in the INDEX™ Innovation Lab, as part of INDEX™20 exhibition, taking place in Geneva from 7 – 10 September 2021</w:t>
      </w:r>
      <w:r w:rsidR="00156FEB" w:rsidRPr="00156FEB">
        <w:rPr>
          <w:rFonts w:asciiTheme="minorHAnsi" w:hAnsiTheme="minorHAnsi" w:cstheme="minorHAnsi"/>
          <w:bCs w:val="0"/>
          <w:lang w:eastAsia="en-GB"/>
        </w:rPr>
        <w:t xml:space="preserve">. </w:t>
      </w:r>
    </w:p>
    <w:p w14:paraId="4B8C5E67" w14:textId="630E7998" w:rsidR="00156FEB" w:rsidRPr="00156FEB" w:rsidRDefault="00156FEB" w:rsidP="00BB27F8">
      <w:pPr>
        <w:spacing w:line="360" w:lineRule="auto"/>
        <w:rPr>
          <w:rFonts w:asciiTheme="minorHAnsi" w:hAnsiTheme="minorHAnsi" w:cstheme="minorHAnsi"/>
          <w:bCs w:val="0"/>
          <w:lang w:eastAsia="en-GB"/>
        </w:rPr>
      </w:pPr>
    </w:p>
    <w:p w14:paraId="1FE08A9B" w14:textId="77777777" w:rsidR="00212742" w:rsidRPr="00212742" w:rsidRDefault="00212742" w:rsidP="00212742">
      <w:pPr>
        <w:spacing w:line="360" w:lineRule="auto"/>
        <w:rPr>
          <w:rFonts w:cs="Arial"/>
          <w:bCs w:val="0"/>
          <w:sz w:val="22"/>
          <w:szCs w:val="22"/>
          <w:lang w:eastAsia="en-GB"/>
        </w:rPr>
      </w:pPr>
    </w:p>
    <w:p w14:paraId="3FF6E6CE" w14:textId="373D5D78" w:rsidR="0036070E" w:rsidRDefault="0036070E" w:rsidP="005177F2">
      <w:pPr>
        <w:spacing w:line="360" w:lineRule="auto"/>
        <w:ind w:left="360"/>
        <w:jc w:val="center"/>
        <w:rPr>
          <w:rFonts w:cs="Tahoma"/>
          <w:color w:val="1F7759"/>
        </w:rPr>
      </w:pPr>
      <w:r w:rsidRPr="000E5356">
        <w:rPr>
          <w:rFonts w:cs="Tahoma"/>
          <w:color w:val="1F7759"/>
        </w:rPr>
        <w:sym w:font="Wingdings" w:char="F06C"/>
      </w:r>
      <w:r w:rsidRPr="000E5356">
        <w:rPr>
          <w:rFonts w:cs="Tahoma"/>
          <w:color w:val="1F7759"/>
        </w:rPr>
        <w:sym w:font="Wingdings" w:char="F06D"/>
      </w:r>
      <w:r w:rsidRPr="000E5356">
        <w:rPr>
          <w:rFonts w:cs="Tahoma"/>
          <w:color w:val="1F7759"/>
        </w:rPr>
        <w:sym w:font="Wingdings" w:char="F06C"/>
      </w:r>
    </w:p>
    <w:p w14:paraId="6E005C28" w14:textId="77777777" w:rsidR="00156FEB" w:rsidRDefault="00156FEB" w:rsidP="00156FEB">
      <w:pPr>
        <w:autoSpaceDE w:val="0"/>
        <w:autoSpaceDN w:val="0"/>
        <w:spacing w:line="276" w:lineRule="auto"/>
        <w:rPr>
          <w:rFonts w:ascii="Calibri" w:hAnsi="Calibri"/>
          <w:sz w:val="22"/>
          <w:szCs w:val="22"/>
        </w:rPr>
      </w:pPr>
    </w:p>
    <w:p w14:paraId="07AA0F0D" w14:textId="77777777" w:rsidR="00156FEB" w:rsidRDefault="00156FEB" w:rsidP="00156FEB">
      <w:pPr>
        <w:autoSpaceDE w:val="0"/>
        <w:autoSpaceDN w:val="0"/>
        <w:spacing w:line="276" w:lineRule="auto"/>
        <w:rPr>
          <w:rFonts w:ascii="Calibri" w:hAnsi="Calibri"/>
          <w:sz w:val="22"/>
          <w:szCs w:val="22"/>
        </w:rPr>
      </w:pPr>
    </w:p>
    <w:p w14:paraId="242FBDD5" w14:textId="7CCB31D6" w:rsidR="00156FEB" w:rsidRPr="001C5E95" w:rsidRDefault="00156FEB" w:rsidP="00156FEB">
      <w:pPr>
        <w:autoSpaceDE w:val="0"/>
        <w:autoSpaceDN w:val="0"/>
        <w:spacing w:line="276" w:lineRule="auto"/>
        <w:rPr>
          <w:rFonts w:asciiTheme="minorHAnsi" w:hAnsiTheme="minorHAnsi" w:cstheme="minorHAnsi"/>
          <w:bCs w:val="0"/>
        </w:rPr>
      </w:pPr>
      <w:r w:rsidRPr="001C5E95">
        <w:rPr>
          <w:rFonts w:asciiTheme="minorHAnsi" w:hAnsiTheme="minorHAnsi" w:cstheme="minorHAnsi"/>
        </w:rPr>
        <w:t>As the voice of nonwovens and related industries, EDANA helps over 2</w:t>
      </w:r>
      <w:r w:rsidR="00AE13B6">
        <w:rPr>
          <w:rFonts w:asciiTheme="minorHAnsi" w:hAnsiTheme="minorHAnsi" w:cstheme="minorHAnsi"/>
        </w:rPr>
        <w:t>90</w:t>
      </w:r>
      <w:r w:rsidRPr="001C5E95">
        <w:rPr>
          <w:rFonts w:asciiTheme="minorHAnsi" w:hAnsiTheme="minorHAnsi" w:cstheme="minorHAnsi"/>
        </w:rPr>
        <w:t xml:space="preserve"> members across over 3</w:t>
      </w:r>
      <w:r w:rsidR="00AE13B6">
        <w:rPr>
          <w:rFonts w:asciiTheme="minorHAnsi" w:hAnsiTheme="minorHAnsi" w:cstheme="minorHAnsi"/>
        </w:rPr>
        <w:t>3</w:t>
      </w:r>
      <w:r w:rsidRPr="001C5E95">
        <w:rPr>
          <w:rFonts w:asciiTheme="minorHAnsi" w:hAnsiTheme="minorHAnsi" w:cstheme="minorHAnsi"/>
        </w:rPr>
        <w:t xml:space="preserve"> countries design their future. Its mission is to create the foundation for sustainable growth through active promotion, education and dialogue. </w:t>
      </w:r>
    </w:p>
    <w:p w14:paraId="56925EEE" w14:textId="77777777" w:rsidR="00156FEB" w:rsidRPr="001C5E95" w:rsidRDefault="00156FEB" w:rsidP="00156FEB">
      <w:pPr>
        <w:autoSpaceDE w:val="0"/>
        <w:autoSpaceDN w:val="0"/>
        <w:adjustRightInd w:val="0"/>
        <w:rPr>
          <w:rFonts w:asciiTheme="minorHAnsi" w:hAnsiTheme="minorHAnsi" w:cstheme="minorHAnsi"/>
          <w:color w:val="1F7859"/>
          <w:lang w:eastAsia="en-GB"/>
        </w:rPr>
      </w:pPr>
    </w:p>
    <w:p w14:paraId="4850C666" w14:textId="77777777" w:rsidR="00156FEB" w:rsidRPr="001C5E95" w:rsidRDefault="00156FEB" w:rsidP="00156FEB">
      <w:pPr>
        <w:tabs>
          <w:tab w:val="left" w:pos="1484"/>
        </w:tabs>
        <w:rPr>
          <w:rFonts w:asciiTheme="minorHAnsi" w:hAnsiTheme="minorHAnsi" w:cstheme="minorHAnsi"/>
        </w:rPr>
      </w:pPr>
      <w:r w:rsidRPr="001C5E95">
        <w:rPr>
          <w:rFonts w:asciiTheme="minorHAnsi" w:hAnsiTheme="minorHAnsi" w:cstheme="minorHAnsi"/>
        </w:rPr>
        <w:t xml:space="preserve">For further </w:t>
      </w:r>
      <w:proofErr w:type="gramStart"/>
      <w:r w:rsidRPr="001C5E95">
        <w:rPr>
          <w:rFonts w:asciiTheme="minorHAnsi" w:hAnsiTheme="minorHAnsi" w:cstheme="minorHAnsi"/>
        </w:rPr>
        <w:t>information</w:t>
      </w:r>
      <w:proofErr w:type="gramEnd"/>
      <w:r w:rsidRPr="001C5E95">
        <w:rPr>
          <w:rFonts w:asciiTheme="minorHAnsi" w:hAnsiTheme="minorHAnsi" w:cstheme="minorHAnsi"/>
        </w:rPr>
        <w:t xml:space="preserve"> please contact: </w:t>
      </w:r>
    </w:p>
    <w:p w14:paraId="5DD80D25" w14:textId="77777777" w:rsidR="00156FEB" w:rsidRPr="001C5E95" w:rsidRDefault="00156FEB" w:rsidP="00156FEB">
      <w:pPr>
        <w:tabs>
          <w:tab w:val="left" w:pos="1484"/>
        </w:tabs>
        <w:rPr>
          <w:rFonts w:asciiTheme="minorHAnsi" w:hAnsiTheme="minorHAnsi" w:cstheme="minorHAnsi"/>
        </w:rPr>
      </w:pPr>
      <w:proofErr w:type="spellStart"/>
      <w:r w:rsidRPr="001C5E95">
        <w:rPr>
          <w:rFonts w:asciiTheme="minorHAnsi" w:hAnsiTheme="minorHAnsi" w:cstheme="minorHAnsi"/>
        </w:rPr>
        <w:t>Seán</w:t>
      </w:r>
      <w:proofErr w:type="spellEnd"/>
      <w:r w:rsidRPr="001C5E95">
        <w:rPr>
          <w:rFonts w:asciiTheme="minorHAnsi" w:hAnsiTheme="minorHAnsi" w:cstheme="minorHAnsi"/>
        </w:rPr>
        <w:t xml:space="preserve"> Kerrigan, Director of Communications and Media Relations </w:t>
      </w:r>
    </w:p>
    <w:p w14:paraId="447D3954" w14:textId="77777777" w:rsidR="00156FEB" w:rsidRPr="001C5E95" w:rsidRDefault="00156FEB" w:rsidP="00156FEB">
      <w:pPr>
        <w:tabs>
          <w:tab w:val="left" w:pos="1484"/>
        </w:tabs>
        <w:rPr>
          <w:rFonts w:asciiTheme="minorHAnsi" w:hAnsiTheme="minorHAnsi" w:cstheme="minorHAnsi"/>
        </w:rPr>
      </w:pPr>
      <w:r w:rsidRPr="001C5E95">
        <w:rPr>
          <w:rFonts w:asciiTheme="minorHAnsi" w:hAnsiTheme="minorHAnsi" w:cstheme="minorHAnsi"/>
        </w:rPr>
        <w:t xml:space="preserve">Telephone: </w:t>
      </w:r>
      <w:r w:rsidRPr="001C5E95">
        <w:rPr>
          <w:rFonts w:asciiTheme="minorHAnsi" w:hAnsiTheme="minorHAnsi" w:cstheme="minorHAnsi"/>
        </w:rPr>
        <w:tab/>
        <w:t xml:space="preserve">+32 2 740 18 16 </w:t>
      </w:r>
    </w:p>
    <w:p w14:paraId="130D3325" w14:textId="77777777" w:rsidR="00156FEB" w:rsidRPr="001C5E95" w:rsidRDefault="00156FEB" w:rsidP="00156FEB">
      <w:pPr>
        <w:tabs>
          <w:tab w:val="left" w:pos="1484"/>
        </w:tabs>
        <w:rPr>
          <w:rFonts w:asciiTheme="minorHAnsi" w:hAnsiTheme="minorHAnsi" w:cstheme="minorHAnsi"/>
        </w:rPr>
      </w:pPr>
      <w:r w:rsidRPr="001C5E95">
        <w:rPr>
          <w:rFonts w:asciiTheme="minorHAnsi" w:hAnsiTheme="minorHAnsi" w:cstheme="minorHAnsi"/>
        </w:rPr>
        <w:t xml:space="preserve">E-mail: </w:t>
      </w:r>
      <w:r w:rsidRPr="001C5E95">
        <w:rPr>
          <w:rFonts w:asciiTheme="minorHAnsi" w:hAnsiTheme="minorHAnsi" w:cstheme="minorHAnsi"/>
        </w:rPr>
        <w:tab/>
      </w:r>
      <w:hyperlink r:id="rId12" w:history="1">
        <w:r w:rsidRPr="001C5E95">
          <w:rPr>
            <w:rStyle w:val="Hyperlink"/>
            <w:rFonts w:asciiTheme="minorHAnsi" w:hAnsiTheme="minorHAnsi" w:cstheme="minorHAnsi"/>
          </w:rPr>
          <w:t>sean.kerrigan@edana.org</w:t>
        </w:r>
      </w:hyperlink>
      <w:r w:rsidRPr="001C5E95">
        <w:rPr>
          <w:rFonts w:asciiTheme="minorHAnsi" w:hAnsiTheme="minorHAnsi" w:cstheme="minorHAnsi"/>
        </w:rPr>
        <w:t xml:space="preserve"> </w:t>
      </w:r>
    </w:p>
    <w:p w14:paraId="7C6FCDEE" w14:textId="77777777" w:rsidR="00156FEB" w:rsidRPr="001C5E95" w:rsidRDefault="00156FEB" w:rsidP="00156FEB">
      <w:pPr>
        <w:tabs>
          <w:tab w:val="left" w:pos="1484"/>
        </w:tabs>
        <w:rPr>
          <w:rFonts w:asciiTheme="minorHAnsi" w:hAnsiTheme="minorHAnsi" w:cstheme="minorHAnsi"/>
          <w:lang w:val="de-DE"/>
        </w:rPr>
      </w:pPr>
      <w:r w:rsidRPr="001C5E95">
        <w:rPr>
          <w:rFonts w:asciiTheme="minorHAnsi" w:hAnsiTheme="minorHAnsi" w:cstheme="minorHAnsi"/>
        </w:rPr>
        <w:t xml:space="preserve">Website: </w:t>
      </w:r>
      <w:r w:rsidRPr="001C5E95">
        <w:rPr>
          <w:rFonts w:asciiTheme="minorHAnsi" w:hAnsiTheme="minorHAnsi" w:cstheme="minorHAnsi"/>
        </w:rPr>
        <w:tab/>
      </w:r>
      <w:hyperlink r:id="rId13" w:history="1">
        <w:r w:rsidRPr="001C5E95">
          <w:rPr>
            <w:rStyle w:val="Hyperlink"/>
            <w:rFonts w:asciiTheme="minorHAnsi" w:hAnsiTheme="minorHAnsi" w:cstheme="minorHAnsi"/>
          </w:rPr>
          <w:t>www.edana.org</w:t>
        </w:r>
      </w:hyperlink>
      <w:r w:rsidRPr="001C5E95">
        <w:rPr>
          <w:rFonts w:asciiTheme="minorHAnsi" w:hAnsiTheme="minorHAnsi" w:cstheme="minorHAnsi"/>
        </w:rPr>
        <w:t xml:space="preserve">    </w:t>
      </w:r>
    </w:p>
    <w:p w14:paraId="4837A207" w14:textId="77777777" w:rsidR="00156FEB" w:rsidRPr="001C5E95" w:rsidRDefault="00156FEB" w:rsidP="005177F2">
      <w:pPr>
        <w:spacing w:line="360" w:lineRule="auto"/>
        <w:ind w:left="360"/>
        <w:jc w:val="center"/>
        <w:rPr>
          <w:rFonts w:asciiTheme="minorHAnsi" w:hAnsiTheme="minorHAnsi" w:cstheme="minorHAnsi"/>
          <w:bCs w:val="0"/>
          <w:lang w:eastAsia="en-GB"/>
        </w:rPr>
      </w:pPr>
    </w:p>
    <w:p w14:paraId="7E0131B1" w14:textId="77777777" w:rsidR="00212742" w:rsidRPr="001C5E95" w:rsidRDefault="00212742" w:rsidP="0087004B">
      <w:pPr>
        <w:spacing w:line="360" w:lineRule="auto"/>
        <w:rPr>
          <w:rFonts w:asciiTheme="minorHAnsi" w:hAnsiTheme="minorHAnsi" w:cstheme="minorHAnsi"/>
          <w:b/>
          <w:bCs w:val="0"/>
          <w:lang w:eastAsia="en-GB"/>
        </w:rPr>
      </w:pPr>
    </w:p>
    <w:sectPr w:rsidR="00212742" w:rsidRPr="001C5E95" w:rsidSect="00963E68">
      <w:type w:val="continuous"/>
      <w:pgSz w:w="11906" w:h="16838" w:code="9"/>
      <w:pgMar w:top="1418" w:right="1644" w:bottom="1418" w:left="1701" w:header="720" w:footer="720" w:gutter="0"/>
      <w:paperSrc w:first="2" w:other="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6633" w14:textId="77777777" w:rsidR="00AD510C" w:rsidRDefault="00AD510C">
      <w:r>
        <w:separator/>
      </w:r>
    </w:p>
  </w:endnote>
  <w:endnote w:type="continuationSeparator" w:id="0">
    <w:p w14:paraId="3AF69841" w14:textId="77777777" w:rsidR="00AD510C" w:rsidRDefault="00AD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lloon">
    <w:altName w:val="Calibri"/>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gnaCondColumn-Bold">
    <w:altName w:val="Times New Roman"/>
    <w:charset w:val="00"/>
    <w:family w:val="auto"/>
    <w:pitch w:val="default"/>
  </w:font>
  <w:font w:name="SignaNormal-Light">
    <w:altName w:val="Times New Roman"/>
    <w:charset w:val="00"/>
    <w:family w:val="auto"/>
    <w:pitch w:val="variable"/>
    <w:sig w:usb0="8000002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ACEA" w14:textId="7A5A9583" w:rsidR="008078AE" w:rsidRPr="00CB12A1" w:rsidRDefault="008078AE" w:rsidP="00CB12A1">
    <w:pPr>
      <w:pStyle w:val="Footer"/>
      <w:jc w:val="right"/>
      <w:rPr>
        <w:rFonts w:ascii="Tahoma" w:hAnsi="Tahoma" w:cs="Tahoma"/>
        <w:sz w:val="20"/>
        <w:szCs w:val="20"/>
      </w:rPr>
    </w:pPr>
    <w:r w:rsidRPr="00CB12A1">
      <w:rPr>
        <w:rStyle w:val="PageNumber"/>
        <w:rFonts w:ascii="Tahoma" w:hAnsi="Tahoma" w:cs="Tahoma"/>
        <w:sz w:val="20"/>
        <w:szCs w:val="20"/>
      </w:rPr>
      <w:fldChar w:fldCharType="begin"/>
    </w:r>
    <w:r w:rsidRPr="00CB12A1">
      <w:rPr>
        <w:rStyle w:val="PageNumber"/>
        <w:rFonts w:ascii="Tahoma" w:hAnsi="Tahoma" w:cs="Tahoma"/>
        <w:sz w:val="20"/>
        <w:szCs w:val="20"/>
      </w:rPr>
      <w:instrText xml:space="preserve"> PAGE </w:instrText>
    </w:r>
    <w:r w:rsidRPr="00CB12A1">
      <w:rPr>
        <w:rStyle w:val="PageNumber"/>
        <w:rFonts w:ascii="Tahoma" w:hAnsi="Tahoma" w:cs="Tahoma"/>
        <w:sz w:val="20"/>
        <w:szCs w:val="20"/>
      </w:rPr>
      <w:fldChar w:fldCharType="separate"/>
    </w:r>
    <w:r w:rsidR="005A570E">
      <w:rPr>
        <w:rStyle w:val="PageNumber"/>
        <w:rFonts w:ascii="Tahoma" w:hAnsi="Tahoma" w:cs="Tahoma"/>
        <w:noProof/>
        <w:sz w:val="20"/>
        <w:szCs w:val="20"/>
      </w:rPr>
      <w:t>5</w:t>
    </w:r>
    <w:r w:rsidRPr="00CB12A1">
      <w:rPr>
        <w:rStyle w:val="PageNumber"/>
        <w:rFonts w:ascii="Tahoma" w:hAnsi="Tahoma" w:cs="Tahoma"/>
        <w:sz w:val="20"/>
        <w:szCs w:val="20"/>
      </w:rPr>
      <w:fldChar w:fldCharType="end"/>
    </w:r>
    <w:r w:rsidRPr="00CB12A1">
      <w:rPr>
        <w:rStyle w:val="PageNumber"/>
        <w:rFonts w:ascii="Tahoma" w:hAnsi="Tahoma" w:cs="Tahoma"/>
        <w:sz w:val="20"/>
        <w:szCs w:val="20"/>
      </w:rPr>
      <w:t xml:space="preserve"> / </w:t>
    </w:r>
    <w:r w:rsidRPr="00CB12A1">
      <w:rPr>
        <w:rStyle w:val="PageNumber"/>
        <w:rFonts w:ascii="Tahoma" w:hAnsi="Tahoma" w:cs="Tahoma"/>
        <w:sz w:val="20"/>
        <w:szCs w:val="20"/>
      </w:rPr>
      <w:fldChar w:fldCharType="begin"/>
    </w:r>
    <w:r w:rsidRPr="00CB12A1">
      <w:rPr>
        <w:rStyle w:val="PageNumber"/>
        <w:rFonts w:ascii="Tahoma" w:hAnsi="Tahoma" w:cs="Tahoma"/>
        <w:sz w:val="20"/>
        <w:szCs w:val="20"/>
      </w:rPr>
      <w:instrText xml:space="preserve"> NUMPAGES </w:instrText>
    </w:r>
    <w:r w:rsidRPr="00CB12A1">
      <w:rPr>
        <w:rStyle w:val="PageNumber"/>
        <w:rFonts w:ascii="Tahoma" w:hAnsi="Tahoma" w:cs="Tahoma"/>
        <w:sz w:val="20"/>
        <w:szCs w:val="20"/>
      </w:rPr>
      <w:fldChar w:fldCharType="separate"/>
    </w:r>
    <w:r w:rsidR="005A570E">
      <w:rPr>
        <w:rStyle w:val="PageNumber"/>
        <w:rFonts w:ascii="Tahoma" w:hAnsi="Tahoma" w:cs="Tahoma"/>
        <w:noProof/>
        <w:sz w:val="20"/>
        <w:szCs w:val="20"/>
      </w:rPr>
      <w:t>5</w:t>
    </w:r>
    <w:r w:rsidRPr="00CB12A1">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2AA0" w14:textId="77777777" w:rsidR="00AD510C" w:rsidRDefault="00AD510C">
      <w:r>
        <w:separator/>
      </w:r>
    </w:p>
  </w:footnote>
  <w:footnote w:type="continuationSeparator" w:id="0">
    <w:p w14:paraId="33700662" w14:textId="77777777" w:rsidR="00AD510C" w:rsidRDefault="00AD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A9EF" w14:textId="3BF7DD5B" w:rsidR="008078AE" w:rsidRDefault="00F6605F" w:rsidP="00080749">
    <w:pPr>
      <w:pStyle w:val="Header"/>
      <w:ind w:left="-1026"/>
    </w:pPr>
    <w:r>
      <w:rPr>
        <w:noProof/>
        <w:lang w:val="fr-CH" w:eastAsia="fr-CH"/>
      </w:rPr>
      <w:drawing>
        <wp:inline distT="0" distB="0" distL="0" distR="0" wp14:anchorId="0F4638E0" wp14:editId="246E7128">
          <wp:extent cx="2238375" cy="762000"/>
          <wp:effectExtent l="0" t="0" r="0" b="0"/>
          <wp:docPr id="1" name="Picture 1" descr="EDANAvoice kroll for 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NAvoice kroll for we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4AF"/>
    <w:multiLevelType w:val="hybridMultilevel"/>
    <w:tmpl w:val="FE5CCAB6"/>
    <w:lvl w:ilvl="0" w:tplc="D12E7AB4">
      <w:numFmt w:val="bullet"/>
      <w:lvlText w:val=""/>
      <w:lvlJc w:val="left"/>
      <w:pPr>
        <w:tabs>
          <w:tab w:val="num" w:pos="360"/>
        </w:tabs>
        <w:ind w:left="360" w:hanging="360"/>
      </w:pPr>
      <w:rPr>
        <w:rFonts w:ascii="Wingdings" w:hAnsi="Wingdings" w:cs="Times New Roman" w:hint="default"/>
        <w:color w:val="99000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E5B74"/>
    <w:multiLevelType w:val="hybridMultilevel"/>
    <w:tmpl w:val="8EC24F16"/>
    <w:lvl w:ilvl="0" w:tplc="72883EAA">
      <w:start w:val="1"/>
      <w:numFmt w:val="bullet"/>
      <w:lvlText w:val="•"/>
      <w:lvlJc w:val="left"/>
      <w:pPr>
        <w:tabs>
          <w:tab w:val="num" w:pos="720"/>
        </w:tabs>
        <w:ind w:left="720" w:hanging="360"/>
      </w:pPr>
      <w:rPr>
        <w:rFonts w:ascii="Times New Roman" w:hAnsi="Times New Roman" w:hint="default"/>
      </w:rPr>
    </w:lvl>
    <w:lvl w:ilvl="1" w:tplc="70281184" w:tentative="1">
      <w:start w:val="1"/>
      <w:numFmt w:val="bullet"/>
      <w:lvlText w:val="•"/>
      <w:lvlJc w:val="left"/>
      <w:pPr>
        <w:tabs>
          <w:tab w:val="num" w:pos="1440"/>
        </w:tabs>
        <w:ind w:left="1440" w:hanging="360"/>
      </w:pPr>
      <w:rPr>
        <w:rFonts w:ascii="Times New Roman" w:hAnsi="Times New Roman" w:hint="default"/>
      </w:rPr>
    </w:lvl>
    <w:lvl w:ilvl="2" w:tplc="62C213CE" w:tentative="1">
      <w:start w:val="1"/>
      <w:numFmt w:val="bullet"/>
      <w:lvlText w:val="•"/>
      <w:lvlJc w:val="left"/>
      <w:pPr>
        <w:tabs>
          <w:tab w:val="num" w:pos="2160"/>
        </w:tabs>
        <w:ind w:left="2160" w:hanging="360"/>
      </w:pPr>
      <w:rPr>
        <w:rFonts w:ascii="Times New Roman" w:hAnsi="Times New Roman" w:hint="default"/>
      </w:rPr>
    </w:lvl>
    <w:lvl w:ilvl="3" w:tplc="1B4ECB5A" w:tentative="1">
      <w:start w:val="1"/>
      <w:numFmt w:val="bullet"/>
      <w:lvlText w:val="•"/>
      <w:lvlJc w:val="left"/>
      <w:pPr>
        <w:tabs>
          <w:tab w:val="num" w:pos="2880"/>
        </w:tabs>
        <w:ind w:left="2880" w:hanging="360"/>
      </w:pPr>
      <w:rPr>
        <w:rFonts w:ascii="Times New Roman" w:hAnsi="Times New Roman" w:hint="default"/>
      </w:rPr>
    </w:lvl>
    <w:lvl w:ilvl="4" w:tplc="D194D0B0" w:tentative="1">
      <w:start w:val="1"/>
      <w:numFmt w:val="bullet"/>
      <w:lvlText w:val="•"/>
      <w:lvlJc w:val="left"/>
      <w:pPr>
        <w:tabs>
          <w:tab w:val="num" w:pos="3600"/>
        </w:tabs>
        <w:ind w:left="3600" w:hanging="360"/>
      </w:pPr>
      <w:rPr>
        <w:rFonts w:ascii="Times New Roman" w:hAnsi="Times New Roman" w:hint="default"/>
      </w:rPr>
    </w:lvl>
    <w:lvl w:ilvl="5" w:tplc="AEF68E62" w:tentative="1">
      <w:start w:val="1"/>
      <w:numFmt w:val="bullet"/>
      <w:lvlText w:val="•"/>
      <w:lvlJc w:val="left"/>
      <w:pPr>
        <w:tabs>
          <w:tab w:val="num" w:pos="4320"/>
        </w:tabs>
        <w:ind w:left="4320" w:hanging="360"/>
      </w:pPr>
      <w:rPr>
        <w:rFonts w:ascii="Times New Roman" w:hAnsi="Times New Roman" w:hint="default"/>
      </w:rPr>
    </w:lvl>
    <w:lvl w:ilvl="6" w:tplc="B6AA39C8" w:tentative="1">
      <w:start w:val="1"/>
      <w:numFmt w:val="bullet"/>
      <w:lvlText w:val="•"/>
      <w:lvlJc w:val="left"/>
      <w:pPr>
        <w:tabs>
          <w:tab w:val="num" w:pos="5040"/>
        </w:tabs>
        <w:ind w:left="5040" w:hanging="360"/>
      </w:pPr>
      <w:rPr>
        <w:rFonts w:ascii="Times New Roman" w:hAnsi="Times New Roman" w:hint="default"/>
      </w:rPr>
    </w:lvl>
    <w:lvl w:ilvl="7" w:tplc="FE7A5CE2" w:tentative="1">
      <w:start w:val="1"/>
      <w:numFmt w:val="bullet"/>
      <w:lvlText w:val="•"/>
      <w:lvlJc w:val="left"/>
      <w:pPr>
        <w:tabs>
          <w:tab w:val="num" w:pos="5760"/>
        </w:tabs>
        <w:ind w:left="5760" w:hanging="360"/>
      </w:pPr>
      <w:rPr>
        <w:rFonts w:ascii="Times New Roman" w:hAnsi="Times New Roman" w:hint="default"/>
      </w:rPr>
    </w:lvl>
    <w:lvl w:ilvl="8" w:tplc="E25445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A267A8"/>
    <w:multiLevelType w:val="multilevel"/>
    <w:tmpl w:val="FE5CCAB6"/>
    <w:lvl w:ilvl="0">
      <w:numFmt w:val="bullet"/>
      <w:lvlText w:val=""/>
      <w:lvlJc w:val="left"/>
      <w:pPr>
        <w:tabs>
          <w:tab w:val="num" w:pos="360"/>
        </w:tabs>
        <w:ind w:left="360" w:hanging="360"/>
      </w:pPr>
      <w:rPr>
        <w:rFonts w:ascii="Wingdings" w:hAnsi="Wingdings" w:cs="Times New Roman" w:hint="default"/>
        <w:color w:val="99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A3DC4"/>
    <w:multiLevelType w:val="hybridMultilevel"/>
    <w:tmpl w:val="0234F0D4"/>
    <w:lvl w:ilvl="0" w:tplc="20000001">
      <w:start w:val="1"/>
      <w:numFmt w:val="bullet"/>
      <w:lvlText w:val=""/>
      <w:lvlJc w:val="left"/>
      <w:pPr>
        <w:ind w:left="882" w:hanging="360"/>
      </w:pPr>
      <w:rPr>
        <w:rFonts w:ascii="Symbol" w:hAnsi="Symbol" w:hint="default"/>
      </w:rPr>
    </w:lvl>
    <w:lvl w:ilvl="1" w:tplc="20000003">
      <w:start w:val="1"/>
      <w:numFmt w:val="bullet"/>
      <w:lvlText w:val="o"/>
      <w:lvlJc w:val="left"/>
      <w:pPr>
        <w:ind w:left="1602" w:hanging="360"/>
      </w:pPr>
      <w:rPr>
        <w:rFonts w:ascii="Courier New" w:hAnsi="Courier New" w:cs="Courier New" w:hint="default"/>
      </w:rPr>
    </w:lvl>
    <w:lvl w:ilvl="2" w:tplc="20000005">
      <w:start w:val="1"/>
      <w:numFmt w:val="bullet"/>
      <w:lvlText w:val=""/>
      <w:lvlJc w:val="left"/>
      <w:pPr>
        <w:ind w:left="2322" w:hanging="360"/>
      </w:pPr>
      <w:rPr>
        <w:rFonts w:ascii="Wingdings" w:hAnsi="Wingdings" w:hint="default"/>
      </w:rPr>
    </w:lvl>
    <w:lvl w:ilvl="3" w:tplc="20000001">
      <w:start w:val="1"/>
      <w:numFmt w:val="bullet"/>
      <w:lvlText w:val=""/>
      <w:lvlJc w:val="left"/>
      <w:pPr>
        <w:ind w:left="3042" w:hanging="360"/>
      </w:pPr>
      <w:rPr>
        <w:rFonts w:ascii="Symbol" w:hAnsi="Symbol" w:hint="default"/>
      </w:rPr>
    </w:lvl>
    <w:lvl w:ilvl="4" w:tplc="20000003">
      <w:start w:val="1"/>
      <w:numFmt w:val="bullet"/>
      <w:lvlText w:val="o"/>
      <w:lvlJc w:val="left"/>
      <w:pPr>
        <w:ind w:left="3762" w:hanging="360"/>
      </w:pPr>
      <w:rPr>
        <w:rFonts w:ascii="Courier New" w:hAnsi="Courier New" w:cs="Courier New" w:hint="default"/>
      </w:rPr>
    </w:lvl>
    <w:lvl w:ilvl="5" w:tplc="20000005">
      <w:start w:val="1"/>
      <w:numFmt w:val="bullet"/>
      <w:lvlText w:val=""/>
      <w:lvlJc w:val="left"/>
      <w:pPr>
        <w:ind w:left="4482" w:hanging="360"/>
      </w:pPr>
      <w:rPr>
        <w:rFonts w:ascii="Wingdings" w:hAnsi="Wingdings" w:hint="default"/>
      </w:rPr>
    </w:lvl>
    <w:lvl w:ilvl="6" w:tplc="20000001">
      <w:start w:val="1"/>
      <w:numFmt w:val="bullet"/>
      <w:lvlText w:val=""/>
      <w:lvlJc w:val="left"/>
      <w:pPr>
        <w:ind w:left="5202" w:hanging="360"/>
      </w:pPr>
      <w:rPr>
        <w:rFonts w:ascii="Symbol" w:hAnsi="Symbol" w:hint="default"/>
      </w:rPr>
    </w:lvl>
    <w:lvl w:ilvl="7" w:tplc="20000003">
      <w:start w:val="1"/>
      <w:numFmt w:val="bullet"/>
      <w:lvlText w:val="o"/>
      <w:lvlJc w:val="left"/>
      <w:pPr>
        <w:ind w:left="5922" w:hanging="360"/>
      </w:pPr>
      <w:rPr>
        <w:rFonts w:ascii="Courier New" w:hAnsi="Courier New" w:cs="Courier New" w:hint="default"/>
      </w:rPr>
    </w:lvl>
    <w:lvl w:ilvl="8" w:tplc="20000005">
      <w:start w:val="1"/>
      <w:numFmt w:val="bullet"/>
      <w:lvlText w:val=""/>
      <w:lvlJc w:val="left"/>
      <w:pPr>
        <w:ind w:left="6642" w:hanging="360"/>
      </w:pPr>
      <w:rPr>
        <w:rFonts w:ascii="Wingdings" w:hAnsi="Wingdings" w:hint="default"/>
      </w:rPr>
    </w:lvl>
  </w:abstractNum>
  <w:abstractNum w:abstractNumId="4" w15:restartNumberingAfterBreak="0">
    <w:nsid w:val="1B7C116A"/>
    <w:multiLevelType w:val="multilevel"/>
    <w:tmpl w:val="11A2EA10"/>
    <w:lvl w:ilvl="0">
      <w:start w:val="1"/>
      <w:numFmt w:val="decimal"/>
      <w:pStyle w:val="EDANANumbering"/>
      <w:lvlText w:val="%1."/>
      <w:lvlJc w:val="left"/>
      <w:pPr>
        <w:tabs>
          <w:tab w:val="num" w:pos="360"/>
        </w:tabs>
        <w:ind w:left="360" w:hanging="360"/>
      </w:pPr>
      <w:rPr>
        <w:rFonts w:ascii="Tahoma" w:hAnsi="Tahoma" w:hint="default"/>
        <w:b/>
        <w:i w:val="0"/>
        <w:sz w:val="24"/>
      </w:rPr>
    </w:lvl>
    <w:lvl w:ilvl="1">
      <w:start w:val="1"/>
      <w:numFmt w:val="decimal"/>
      <w:lvlText w:val="%1.%2."/>
      <w:lvlJc w:val="left"/>
      <w:pPr>
        <w:tabs>
          <w:tab w:val="num" w:pos="792"/>
        </w:tabs>
        <w:ind w:left="792" w:hanging="432"/>
      </w:pPr>
      <w:rPr>
        <w:rFonts w:ascii="Garamond" w:hAnsi="Garamond" w:hint="default"/>
        <w:sz w:val="24"/>
      </w:rPr>
    </w:lvl>
    <w:lvl w:ilvl="2">
      <w:start w:val="1"/>
      <w:numFmt w:val="decimal"/>
      <w:lvlText w:val="%1.%2.%3."/>
      <w:lvlJc w:val="left"/>
      <w:pPr>
        <w:tabs>
          <w:tab w:val="num" w:pos="1440"/>
        </w:tabs>
        <w:ind w:left="1224" w:hanging="504"/>
      </w:pPr>
      <w:rPr>
        <w:rFonts w:ascii="Garamond" w:hAnsi="Garamond" w:hint="default"/>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D03BFC"/>
    <w:multiLevelType w:val="multilevel"/>
    <w:tmpl w:val="AEF2F706"/>
    <w:lvl w:ilvl="0">
      <w:start w:val="1"/>
      <w:numFmt w:val="bullet"/>
      <w:pStyle w:val="EDANABulleted"/>
      <w:lvlText w:val=""/>
      <w:lvlJc w:val="left"/>
      <w:pPr>
        <w:tabs>
          <w:tab w:val="num" w:pos="369"/>
        </w:tabs>
        <w:ind w:left="369" w:hanging="369"/>
      </w:pPr>
      <w:rPr>
        <w:rFonts w:ascii="Wingdings 2" w:hAnsi="Wingdings 2" w:hint="default"/>
        <w:b/>
        <w:i w:val="0"/>
        <w:color w:val="169B02"/>
        <w:sz w:val="40"/>
      </w:rPr>
    </w:lvl>
    <w:lvl w:ilvl="1">
      <w:start w:val="1"/>
      <w:numFmt w:val="bullet"/>
      <w:lvlText w:val=""/>
      <w:lvlJc w:val="left"/>
      <w:pPr>
        <w:tabs>
          <w:tab w:val="num" w:pos="737"/>
        </w:tabs>
        <w:ind w:left="737" w:hanging="368"/>
      </w:pPr>
      <w:rPr>
        <w:rFonts w:ascii="Symbol" w:hAnsi="Symbol" w:hint="default"/>
        <w:b w:val="0"/>
        <w:i w:val="0"/>
        <w:color w:val="auto"/>
        <w:sz w:val="24"/>
      </w:rPr>
    </w:lvl>
    <w:lvl w:ilvl="2">
      <w:start w:val="1"/>
      <w:numFmt w:val="bullet"/>
      <w:lvlText w:val="o"/>
      <w:lvlJc w:val="left"/>
      <w:pPr>
        <w:tabs>
          <w:tab w:val="num" w:pos="1106"/>
        </w:tabs>
        <w:ind w:left="1106" w:hanging="369"/>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5DA578C"/>
    <w:multiLevelType w:val="multilevel"/>
    <w:tmpl w:val="95C4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22399"/>
    <w:multiLevelType w:val="hybridMultilevel"/>
    <w:tmpl w:val="969A3E2C"/>
    <w:lvl w:ilvl="0" w:tplc="A4B2F4D0">
      <w:numFmt w:val="bullet"/>
      <w:lvlText w:val="•"/>
      <w:lvlJc w:val="left"/>
      <w:pPr>
        <w:ind w:left="1789" w:hanging="360"/>
      </w:pPr>
      <w:rPr>
        <w:rFonts w:ascii="Garamond" w:eastAsia="Times New Roman" w:hAnsi="Garamond"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15:restartNumberingAfterBreak="0">
    <w:nsid w:val="2EF47ECC"/>
    <w:multiLevelType w:val="hybridMultilevel"/>
    <w:tmpl w:val="668EC24E"/>
    <w:lvl w:ilvl="0" w:tplc="20000001">
      <w:start w:val="1"/>
      <w:numFmt w:val="bullet"/>
      <w:lvlText w:val=""/>
      <w:lvlJc w:val="left"/>
      <w:pPr>
        <w:ind w:left="1242" w:hanging="360"/>
      </w:pPr>
      <w:rPr>
        <w:rFonts w:ascii="Symbol" w:hAnsi="Symbol" w:hint="default"/>
      </w:rPr>
    </w:lvl>
    <w:lvl w:ilvl="1" w:tplc="20000003">
      <w:start w:val="1"/>
      <w:numFmt w:val="bullet"/>
      <w:lvlText w:val="o"/>
      <w:lvlJc w:val="left"/>
      <w:pPr>
        <w:ind w:left="1962" w:hanging="360"/>
      </w:pPr>
      <w:rPr>
        <w:rFonts w:ascii="Courier New" w:hAnsi="Courier New" w:cs="Courier New" w:hint="default"/>
      </w:rPr>
    </w:lvl>
    <w:lvl w:ilvl="2" w:tplc="20000005">
      <w:start w:val="1"/>
      <w:numFmt w:val="bullet"/>
      <w:lvlText w:val=""/>
      <w:lvlJc w:val="left"/>
      <w:pPr>
        <w:ind w:left="2682" w:hanging="360"/>
      </w:pPr>
      <w:rPr>
        <w:rFonts w:ascii="Wingdings" w:hAnsi="Wingdings" w:hint="default"/>
      </w:rPr>
    </w:lvl>
    <w:lvl w:ilvl="3" w:tplc="20000001">
      <w:start w:val="1"/>
      <w:numFmt w:val="bullet"/>
      <w:lvlText w:val=""/>
      <w:lvlJc w:val="left"/>
      <w:pPr>
        <w:ind w:left="3402" w:hanging="360"/>
      </w:pPr>
      <w:rPr>
        <w:rFonts w:ascii="Symbol" w:hAnsi="Symbol" w:hint="default"/>
      </w:rPr>
    </w:lvl>
    <w:lvl w:ilvl="4" w:tplc="20000003">
      <w:start w:val="1"/>
      <w:numFmt w:val="bullet"/>
      <w:lvlText w:val="o"/>
      <w:lvlJc w:val="left"/>
      <w:pPr>
        <w:ind w:left="4122" w:hanging="360"/>
      </w:pPr>
      <w:rPr>
        <w:rFonts w:ascii="Courier New" w:hAnsi="Courier New" w:cs="Courier New" w:hint="default"/>
      </w:rPr>
    </w:lvl>
    <w:lvl w:ilvl="5" w:tplc="20000005">
      <w:start w:val="1"/>
      <w:numFmt w:val="bullet"/>
      <w:lvlText w:val=""/>
      <w:lvlJc w:val="left"/>
      <w:pPr>
        <w:ind w:left="4842" w:hanging="360"/>
      </w:pPr>
      <w:rPr>
        <w:rFonts w:ascii="Wingdings" w:hAnsi="Wingdings" w:hint="default"/>
      </w:rPr>
    </w:lvl>
    <w:lvl w:ilvl="6" w:tplc="20000001">
      <w:start w:val="1"/>
      <w:numFmt w:val="bullet"/>
      <w:lvlText w:val=""/>
      <w:lvlJc w:val="left"/>
      <w:pPr>
        <w:ind w:left="5562" w:hanging="360"/>
      </w:pPr>
      <w:rPr>
        <w:rFonts w:ascii="Symbol" w:hAnsi="Symbol" w:hint="default"/>
      </w:rPr>
    </w:lvl>
    <w:lvl w:ilvl="7" w:tplc="20000003">
      <w:start w:val="1"/>
      <w:numFmt w:val="bullet"/>
      <w:lvlText w:val="o"/>
      <w:lvlJc w:val="left"/>
      <w:pPr>
        <w:ind w:left="6282" w:hanging="360"/>
      </w:pPr>
      <w:rPr>
        <w:rFonts w:ascii="Courier New" w:hAnsi="Courier New" w:cs="Courier New" w:hint="default"/>
      </w:rPr>
    </w:lvl>
    <w:lvl w:ilvl="8" w:tplc="20000005">
      <w:start w:val="1"/>
      <w:numFmt w:val="bullet"/>
      <w:lvlText w:val=""/>
      <w:lvlJc w:val="left"/>
      <w:pPr>
        <w:ind w:left="7002" w:hanging="360"/>
      </w:pPr>
      <w:rPr>
        <w:rFonts w:ascii="Wingdings" w:hAnsi="Wingdings" w:hint="default"/>
      </w:rPr>
    </w:lvl>
  </w:abstractNum>
  <w:abstractNum w:abstractNumId="9" w15:restartNumberingAfterBreak="0">
    <w:nsid w:val="372B24AB"/>
    <w:multiLevelType w:val="hybridMultilevel"/>
    <w:tmpl w:val="BE3A6690"/>
    <w:lvl w:ilvl="0" w:tplc="D0666C52">
      <w:start w:val="1"/>
      <w:numFmt w:val="bullet"/>
      <w:lvlText w:val=""/>
      <w:lvlJc w:val="left"/>
      <w:pPr>
        <w:tabs>
          <w:tab w:val="num" w:pos="1400"/>
        </w:tabs>
        <w:ind w:left="1400" w:hanging="360"/>
      </w:pPr>
      <w:rPr>
        <w:rFonts w:ascii="Wingdings" w:hAnsi="Wingdings" w:hint="default"/>
        <w:color w:val="1F7759"/>
        <w:sz w:val="16"/>
        <w:szCs w:val="16"/>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38170B"/>
    <w:multiLevelType w:val="hybridMultilevel"/>
    <w:tmpl w:val="78FAB46E"/>
    <w:lvl w:ilvl="0" w:tplc="51E07ABE">
      <w:start w:val="1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116A8"/>
    <w:multiLevelType w:val="hybridMultilevel"/>
    <w:tmpl w:val="FAA06B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5C66DF"/>
    <w:multiLevelType w:val="hybridMultilevel"/>
    <w:tmpl w:val="8806B560"/>
    <w:lvl w:ilvl="0" w:tplc="D0666C52">
      <w:start w:val="1"/>
      <w:numFmt w:val="bullet"/>
      <w:lvlText w:val=""/>
      <w:lvlJc w:val="left"/>
      <w:pPr>
        <w:tabs>
          <w:tab w:val="num" w:pos="1040"/>
        </w:tabs>
        <w:ind w:left="1040" w:hanging="360"/>
      </w:pPr>
      <w:rPr>
        <w:rFonts w:ascii="Wingdings" w:hAnsi="Wingdings" w:hint="default"/>
        <w:color w:val="1F7759"/>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1712F"/>
    <w:multiLevelType w:val="multilevel"/>
    <w:tmpl w:val="EE525B04"/>
    <w:lvl w:ilvl="0">
      <w:start w:val="2"/>
      <w:numFmt w:val="bullet"/>
      <w:lvlText w:val=""/>
      <w:lvlJc w:val="left"/>
      <w:pPr>
        <w:tabs>
          <w:tab w:val="num" w:pos="735"/>
        </w:tabs>
        <w:ind w:left="803" w:hanging="443"/>
      </w:pPr>
      <w:rPr>
        <w:rFonts w:ascii="Symbol" w:hAnsi="Symbol" w:hint="default"/>
        <w:b/>
        <w:i w:val="0"/>
        <w:color w:val="008064"/>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B379F"/>
    <w:multiLevelType w:val="hybridMultilevel"/>
    <w:tmpl w:val="25767E58"/>
    <w:lvl w:ilvl="0" w:tplc="C25485F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99449BD"/>
    <w:multiLevelType w:val="hybridMultilevel"/>
    <w:tmpl w:val="3452BDE4"/>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1">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A023B8"/>
    <w:multiLevelType w:val="hybridMultilevel"/>
    <w:tmpl w:val="3A680DC4"/>
    <w:lvl w:ilvl="0" w:tplc="E9AE40CC">
      <w:numFmt w:val="bullet"/>
      <w:lvlText w:val=""/>
      <w:lvlJc w:val="left"/>
      <w:pPr>
        <w:tabs>
          <w:tab w:val="num" w:pos="720"/>
        </w:tabs>
        <w:ind w:left="720" w:hanging="360"/>
      </w:pPr>
      <w:rPr>
        <w:rFonts w:ascii="Wingdings" w:hAnsi="Wingdings" w:cs="Times New Roman" w:hint="default"/>
        <w:color w:val="169B02"/>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F6F84"/>
    <w:multiLevelType w:val="hybridMultilevel"/>
    <w:tmpl w:val="CB540FDC"/>
    <w:lvl w:ilvl="0" w:tplc="D0666C52">
      <w:start w:val="1"/>
      <w:numFmt w:val="bullet"/>
      <w:lvlText w:val=""/>
      <w:lvlJc w:val="left"/>
      <w:pPr>
        <w:tabs>
          <w:tab w:val="num" w:pos="1397"/>
        </w:tabs>
        <w:ind w:left="1397" w:hanging="360"/>
      </w:pPr>
      <w:rPr>
        <w:rFonts w:ascii="Wingdings" w:hAnsi="Wingdings" w:hint="default"/>
        <w:color w:val="1F7759"/>
        <w:sz w:val="16"/>
        <w:szCs w:val="16"/>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F0A421B"/>
    <w:multiLevelType w:val="hybridMultilevel"/>
    <w:tmpl w:val="9D62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74664"/>
    <w:multiLevelType w:val="hybridMultilevel"/>
    <w:tmpl w:val="6EEA9F3E"/>
    <w:lvl w:ilvl="0" w:tplc="DDCA28FE">
      <w:start w:val="1"/>
      <w:numFmt w:val="bullet"/>
      <w:lvlText w:val=""/>
      <w:lvlJc w:val="left"/>
      <w:pPr>
        <w:tabs>
          <w:tab w:val="num" w:pos="360"/>
        </w:tabs>
        <w:ind w:left="360" w:hanging="360"/>
      </w:pPr>
      <w:rPr>
        <w:rFonts w:ascii="Wingdings" w:hAnsi="Wingdings" w:hint="default"/>
        <w:color w:val="1F7759"/>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139A6"/>
    <w:multiLevelType w:val="hybridMultilevel"/>
    <w:tmpl w:val="A7784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CA427E2"/>
    <w:multiLevelType w:val="hybridMultilevel"/>
    <w:tmpl w:val="6110F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4EF5853"/>
    <w:multiLevelType w:val="hybridMultilevel"/>
    <w:tmpl w:val="4D4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2155C"/>
    <w:multiLevelType w:val="hybridMultilevel"/>
    <w:tmpl w:val="5A7CB322"/>
    <w:lvl w:ilvl="0" w:tplc="E9AE40CC">
      <w:numFmt w:val="bullet"/>
      <w:lvlText w:val=""/>
      <w:lvlJc w:val="left"/>
      <w:pPr>
        <w:tabs>
          <w:tab w:val="num" w:pos="720"/>
        </w:tabs>
        <w:ind w:left="720" w:hanging="360"/>
      </w:pPr>
      <w:rPr>
        <w:rFonts w:ascii="Wingdings" w:hAnsi="Wingdings" w:cs="Times New Roman" w:hint="default"/>
        <w:color w:val="169B02"/>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D62C1"/>
    <w:multiLevelType w:val="multilevel"/>
    <w:tmpl w:val="95C4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4"/>
  </w:num>
  <w:num w:numId="4">
    <w:abstractNumId w:val="6"/>
  </w:num>
  <w:num w:numId="5">
    <w:abstractNumId w:val="13"/>
  </w:num>
  <w:num w:numId="6">
    <w:abstractNumId w:val="0"/>
  </w:num>
  <w:num w:numId="7">
    <w:abstractNumId w:val="2"/>
  </w:num>
  <w:num w:numId="8">
    <w:abstractNumId w:val="19"/>
  </w:num>
  <w:num w:numId="9">
    <w:abstractNumId w:val="23"/>
  </w:num>
  <w:num w:numId="10">
    <w:abstractNumId w:val="16"/>
  </w:num>
  <w:num w:numId="11">
    <w:abstractNumId w:val="17"/>
  </w:num>
  <w:num w:numId="12">
    <w:abstractNumId w:val="9"/>
  </w:num>
  <w:num w:numId="13">
    <w:abstractNumId w:val="4"/>
  </w:num>
  <w:num w:numId="14">
    <w:abstractNumId w:val="1"/>
  </w:num>
  <w:num w:numId="15">
    <w:abstractNumId w:val="4"/>
  </w:num>
  <w:num w:numId="16">
    <w:abstractNumId w:val="10"/>
  </w:num>
  <w:num w:numId="17">
    <w:abstractNumId w:val="15"/>
  </w:num>
  <w:num w:numId="18">
    <w:abstractNumId w:val="12"/>
  </w:num>
  <w:num w:numId="19">
    <w:abstractNumId w:val="20"/>
  </w:num>
  <w:num w:numId="20">
    <w:abstractNumId w:val="14"/>
  </w:num>
  <w:num w:numId="21">
    <w:abstractNumId w:val="11"/>
  </w:num>
  <w:num w:numId="22">
    <w:abstractNumId w:val="22"/>
  </w:num>
  <w:num w:numId="23">
    <w:abstractNumId w:val="18"/>
  </w:num>
  <w:num w:numId="24">
    <w:abstractNumId w:val="21"/>
  </w:num>
  <w:num w:numId="25">
    <w:abstractNumId w:val="3"/>
  </w:num>
  <w:num w:numId="26">
    <w:abstractNumId w:val="7"/>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17"/>
    <w:rsid w:val="000138D2"/>
    <w:rsid w:val="00014187"/>
    <w:rsid w:val="00015151"/>
    <w:rsid w:val="0003705E"/>
    <w:rsid w:val="00055402"/>
    <w:rsid w:val="000555EF"/>
    <w:rsid w:val="00060178"/>
    <w:rsid w:val="00062F7E"/>
    <w:rsid w:val="000707A0"/>
    <w:rsid w:val="00074C80"/>
    <w:rsid w:val="00080749"/>
    <w:rsid w:val="00081144"/>
    <w:rsid w:val="00087707"/>
    <w:rsid w:val="00090768"/>
    <w:rsid w:val="00093DBD"/>
    <w:rsid w:val="00097470"/>
    <w:rsid w:val="000A063E"/>
    <w:rsid w:val="000A3212"/>
    <w:rsid w:val="000C2FB3"/>
    <w:rsid w:val="000D1143"/>
    <w:rsid w:val="000E5356"/>
    <w:rsid w:val="000F3CD1"/>
    <w:rsid w:val="001029A7"/>
    <w:rsid w:val="00132A14"/>
    <w:rsid w:val="00132DDA"/>
    <w:rsid w:val="001425C4"/>
    <w:rsid w:val="001461B3"/>
    <w:rsid w:val="00156FEB"/>
    <w:rsid w:val="001578BB"/>
    <w:rsid w:val="0016479E"/>
    <w:rsid w:val="0017182D"/>
    <w:rsid w:val="0018061C"/>
    <w:rsid w:val="00186068"/>
    <w:rsid w:val="0018703F"/>
    <w:rsid w:val="001957FB"/>
    <w:rsid w:val="001A768C"/>
    <w:rsid w:val="001C0564"/>
    <w:rsid w:val="001C5E95"/>
    <w:rsid w:val="001E04AE"/>
    <w:rsid w:val="001F135D"/>
    <w:rsid w:val="00211075"/>
    <w:rsid w:val="00211CBA"/>
    <w:rsid w:val="00212742"/>
    <w:rsid w:val="002141D9"/>
    <w:rsid w:val="0022529C"/>
    <w:rsid w:val="002277EC"/>
    <w:rsid w:val="00236D43"/>
    <w:rsid w:val="002423E3"/>
    <w:rsid w:val="002444A7"/>
    <w:rsid w:val="002513E7"/>
    <w:rsid w:val="00253123"/>
    <w:rsid w:val="002556DB"/>
    <w:rsid w:val="00271DD2"/>
    <w:rsid w:val="002736DE"/>
    <w:rsid w:val="00282642"/>
    <w:rsid w:val="0028639E"/>
    <w:rsid w:val="002877A3"/>
    <w:rsid w:val="002A3C3E"/>
    <w:rsid w:val="002B4E7B"/>
    <w:rsid w:val="002C02CE"/>
    <w:rsid w:val="002C336E"/>
    <w:rsid w:val="002D6E58"/>
    <w:rsid w:val="002E07D5"/>
    <w:rsid w:val="002E2595"/>
    <w:rsid w:val="002F0585"/>
    <w:rsid w:val="002F2847"/>
    <w:rsid w:val="003020B8"/>
    <w:rsid w:val="003105E1"/>
    <w:rsid w:val="00316C63"/>
    <w:rsid w:val="00320FFB"/>
    <w:rsid w:val="003304D4"/>
    <w:rsid w:val="00330EA2"/>
    <w:rsid w:val="003326A2"/>
    <w:rsid w:val="00336A73"/>
    <w:rsid w:val="00350864"/>
    <w:rsid w:val="0036070E"/>
    <w:rsid w:val="00364D3E"/>
    <w:rsid w:val="00365D26"/>
    <w:rsid w:val="00373644"/>
    <w:rsid w:val="00377973"/>
    <w:rsid w:val="003953BA"/>
    <w:rsid w:val="003B7385"/>
    <w:rsid w:val="003C183A"/>
    <w:rsid w:val="003D5E2F"/>
    <w:rsid w:val="003E0305"/>
    <w:rsid w:val="003E256A"/>
    <w:rsid w:val="003F4D39"/>
    <w:rsid w:val="004050A6"/>
    <w:rsid w:val="0043266E"/>
    <w:rsid w:val="00440446"/>
    <w:rsid w:val="0044292D"/>
    <w:rsid w:val="00442E47"/>
    <w:rsid w:val="00444E98"/>
    <w:rsid w:val="00454FFD"/>
    <w:rsid w:val="00457746"/>
    <w:rsid w:val="00457B60"/>
    <w:rsid w:val="004619A9"/>
    <w:rsid w:val="00470BCE"/>
    <w:rsid w:val="004803E5"/>
    <w:rsid w:val="00480AF4"/>
    <w:rsid w:val="00490E9C"/>
    <w:rsid w:val="00493DC4"/>
    <w:rsid w:val="004A3C28"/>
    <w:rsid w:val="004C30B3"/>
    <w:rsid w:val="004D7D8B"/>
    <w:rsid w:val="004E3CAE"/>
    <w:rsid w:val="004E5AE1"/>
    <w:rsid w:val="004E5CD3"/>
    <w:rsid w:val="004E72B5"/>
    <w:rsid w:val="004F2648"/>
    <w:rsid w:val="004F6FBD"/>
    <w:rsid w:val="005177F2"/>
    <w:rsid w:val="005316C8"/>
    <w:rsid w:val="005463DD"/>
    <w:rsid w:val="00560413"/>
    <w:rsid w:val="005703D1"/>
    <w:rsid w:val="0057499E"/>
    <w:rsid w:val="00576107"/>
    <w:rsid w:val="00586698"/>
    <w:rsid w:val="00596BC9"/>
    <w:rsid w:val="005A1B42"/>
    <w:rsid w:val="005A570E"/>
    <w:rsid w:val="005B5456"/>
    <w:rsid w:val="005B5ACF"/>
    <w:rsid w:val="005C113B"/>
    <w:rsid w:val="005C4A8D"/>
    <w:rsid w:val="005D06B5"/>
    <w:rsid w:val="005D2818"/>
    <w:rsid w:val="005D3439"/>
    <w:rsid w:val="005D3551"/>
    <w:rsid w:val="00605161"/>
    <w:rsid w:val="006061C8"/>
    <w:rsid w:val="0060625F"/>
    <w:rsid w:val="00610C31"/>
    <w:rsid w:val="006200C1"/>
    <w:rsid w:val="006257F0"/>
    <w:rsid w:val="0063229F"/>
    <w:rsid w:val="00645279"/>
    <w:rsid w:val="006531C4"/>
    <w:rsid w:val="00660973"/>
    <w:rsid w:val="00663BDB"/>
    <w:rsid w:val="00684C5B"/>
    <w:rsid w:val="00691244"/>
    <w:rsid w:val="00691B55"/>
    <w:rsid w:val="00696017"/>
    <w:rsid w:val="00697553"/>
    <w:rsid w:val="006A5B0E"/>
    <w:rsid w:val="006B74F4"/>
    <w:rsid w:val="006C1DA4"/>
    <w:rsid w:val="006C5721"/>
    <w:rsid w:val="006C7B1C"/>
    <w:rsid w:val="006D41A2"/>
    <w:rsid w:val="006D5875"/>
    <w:rsid w:val="006E04DA"/>
    <w:rsid w:val="006E0A23"/>
    <w:rsid w:val="006E0FDC"/>
    <w:rsid w:val="006E14AF"/>
    <w:rsid w:val="006E1E08"/>
    <w:rsid w:val="006E26EA"/>
    <w:rsid w:val="006E53ED"/>
    <w:rsid w:val="006F4239"/>
    <w:rsid w:val="00700A8F"/>
    <w:rsid w:val="00716FBA"/>
    <w:rsid w:val="00722F83"/>
    <w:rsid w:val="007263A2"/>
    <w:rsid w:val="0073160B"/>
    <w:rsid w:val="00735BEE"/>
    <w:rsid w:val="00735F9E"/>
    <w:rsid w:val="007405E8"/>
    <w:rsid w:val="007579E1"/>
    <w:rsid w:val="007643ED"/>
    <w:rsid w:val="007707BA"/>
    <w:rsid w:val="0077258B"/>
    <w:rsid w:val="007748AD"/>
    <w:rsid w:val="00775BAA"/>
    <w:rsid w:val="007809D0"/>
    <w:rsid w:val="0079390C"/>
    <w:rsid w:val="007A4D98"/>
    <w:rsid w:val="007B1E79"/>
    <w:rsid w:val="007D2962"/>
    <w:rsid w:val="007E337E"/>
    <w:rsid w:val="007F008C"/>
    <w:rsid w:val="008075E3"/>
    <w:rsid w:val="008078AE"/>
    <w:rsid w:val="0081523F"/>
    <w:rsid w:val="0081718F"/>
    <w:rsid w:val="00823B22"/>
    <w:rsid w:val="008243C8"/>
    <w:rsid w:val="00825DA3"/>
    <w:rsid w:val="00846720"/>
    <w:rsid w:val="008619A3"/>
    <w:rsid w:val="0087004B"/>
    <w:rsid w:val="00882835"/>
    <w:rsid w:val="008850E4"/>
    <w:rsid w:val="008A5E7E"/>
    <w:rsid w:val="008B1A6D"/>
    <w:rsid w:val="008D73CB"/>
    <w:rsid w:val="008D79C6"/>
    <w:rsid w:val="008F237F"/>
    <w:rsid w:val="008F431E"/>
    <w:rsid w:val="009034AA"/>
    <w:rsid w:val="00904DA4"/>
    <w:rsid w:val="00906E17"/>
    <w:rsid w:val="00910C32"/>
    <w:rsid w:val="009168F8"/>
    <w:rsid w:val="00927003"/>
    <w:rsid w:val="0094113A"/>
    <w:rsid w:val="00960274"/>
    <w:rsid w:val="0096272C"/>
    <w:rsid w:val="00963E68"/>
    <w:rsid w:val="00971251"/>
    <w:rsid w:val="00975F59"/>
    <w:rsid w:val="00977CCD"/>
    <w:rsid w:val="0098458A"/>
    <w:rsid w:val="00991F83"/>
    <w:rsid w:val="009A43D0"/>
    <w:rsid w:val="009B51C3"/>
    <w:rsid w:val="009C3459"/>
    <w:rsid w:val="009C3503"/>
    <w:rsid w:val="009C4317"/>
    <w:rsid w:val="009C7BEB"/>
    <w:rsid w:val="009D3BC2"/>
    <w:rsid w:val="009E36E7"/>
    <w:rsid w:val="009E7E0E"/>
    <w:rsid w:val="009F387B"/>
    <w:rsid w:val="009F439D"/>
    <w:rsid w:val="009F652B"/>
    <w:rsid w:val="00A01F36"/>
    <w:rsid w:val="00A0573F"/>
    <w:rsid w:val="00A2082C"/>
    <w:rsid w:val="00A228F1"/>
    <w:rsid w:val="00A44E18"/>
    <w:rsid w:val="00A46688"/>
    <w:rsid w:val="00A55912"/>
    <w:rsid w:val="00A5694A"/>
    <w:rsid w:val="00A67D39"/>
    <w:rsid w:val="00A73554"/>
    <w:rsid w:val="00A75FB9"/>
    <w:rsid w:val="00A8017F"/>
    <w:rsid w:val="00A93623"/>
    <w:rsid w:val="00A93B9D"/>
    <w:rsid w:val="00A93C35"/>
    <w:rsid w:val="00A95153"/>
    <w:rsid w:val="00A957A4"/>
    <w:rsid w:val="00AA2C8E"/>
    <w:rsid w:val="00AA4222"/>
    <w:rsid w:val="00AC0834"/>
    <w:rsid w:val="00AD510C"/>
    <w:rsid w:val="00AE13B6"/>
    <w:rsid w:val="00AE1BB3"/>
    <w:rsid w:val="00B049AC"/>
    <w:rsid w:val="00B221AB"/>
    <w:rsid w:val="00B30295"/>
    <w:rsid w:val="00B36FC3"/>
    <w:rsid w:val="00B42BD1"/>
    <w:rsid w:val="00B42DCF"/>
    <w:rsid w:val="00B50156"/>
    <w:rsid w:val="00B54501"/>
    <w:rsid w:val="00B71782"/>
    <w:rsid w:val="00B74C88"/>
    <w:rsid w:val="00BA2639"/>
    <w:rsid w:val="00BA26F2"/>
    <w:rsid w:val="00BB27F8"/>
    <w:rsid w:val="00BC2B10"/>
    <w:rsid w:val="00BC30CF"/>
    <w:rsid w:val="00BE56B2"/>
    <w:rsid w:val="00BF5589"/>
    <w:rsid w:val="00BF61FC"/>
    <w:rsid w:val="00C16119"/>
    <w:rsid w:val="00C166CC"/>
    <w:rsid w:val="00C458DB"/>
    <w:rsid w:val="00C46D28"/>
    <w:rsid w:val="00C71A51"/>
    <w:rsid w:val="00C87349"/>
    <w:rsid w:val="00C901A0"/>
    <w:rsid w:val="00C91AAE"/>
    <w:rsid w:val="00C94547"/>
    <w:rsid w:val="00C97B07"/>
    <w:rsid w:val="00CA79EA"/>
    <w:rsid w:val="00CB12A1"/>
    <w:rsid w:val="00CD5AE7"/>
    <w:rsid w:val="00CD6F7F"/>
    <w:rsid w:val="00CE1041"/>
    <w:rsid w:val="00D06B8F"/>
    <w:rsid w:val="00D17094"/>
    <w:rsid w:val="00D3180B"/>
    <w:rsid w:val="00D35BF8"/>
    <w:rsid w:val="00D44186"/>
    <w:rsid w:val="00D51EFA"/>
    <w:rsid w:val="00D7131C"/>
    <w:rsid w:val="00D72B1D"/>
    <w:rsid w:val="00D7301D"/>
    <w:rsid w:val="00D847F7"/>
    <w:rsid w:val="00D90D5D"/>
    <w:rsid w:val="00D9231C"/>
    <w:rsid w:val="00D93E27"/>
    <w:rsid w:val="00D967DA"/>
    <w:rsid w:val="00D9697C"/>
    <w:rsid w:val="00DA6692"/>
    <w:rsid w:val="00DB0539"/>
    <w:rsid w:val="00DB404B"/>
    <w:rsid w:val="00DB50EE"/>
    <w:rsid w:val="00DC6F2E"/>
    <w:rsid w:val="00DC7F7D"/>
    <w:rsid w:val="00DD360A"/>
    <w:rsid w:val="00DD4A2C"/>
    <w:rsid w:val="00DD6277"/>
    <w:rsid w:val="00DF2F50"/>
    <w:rsid w:val="00DF7EBA"/>
    <w:rsid w:val="00E028AB"/>
    <w:rsid w:val="00E05437"/>
    <w:rsid w:val="00E131B1"/>
    <w:rsid w:val="00E16039"/>
    <w:rsid w:val="00E22885"/>
    <w:rsid w:val="00E24E02"/>
    <w:rsid w:val="00E32961"/>
    <w:rsid w:val="00E43812"/>
    <w:rsid w:val="00E64819"/>
    <w:rsid w:val="00E70284"/>
    <w:rsid w:val="00E87F10"/>
    <w:rsid w:val="00E90DE3"/>
    <w:rsid w:val="00EE6F82"/>
    <w:rsid w:val="00F010B4"/>
    <w:rsid w:val="00F051C9"/>
    <w:rsid w:val="00F06E0D"/>
    <w:rsid w:val="00F23810"/>
    <w:rsid w:val="00F34A66"/>
    <w:rsid w:val="00F402C2"/>
    <w:rsid w:val="00F500FA"/>
    <w:rsid w:val="00F6605F"/>
    <w:rsid w:val="00F67F28"/>
    <w:rsid w:val="00F72365"/>
    <w:rsid w:val="00F75F1C"/>
    <w:rsid w:val="00F85688"/>
    <w:rsid w:val="00F9048F"/>
    <w:rsid w:val="00F943EE"/>
    <w:rsid w:val="00FC107C"/>
    <w:rsid w:val="00FE00F3"/>
    <w:rsid w:val="00FE78B9"/>
    <w:rsid w:val="00FF2011"/>
    <w:rsid w:val="00FF3BBF"/>
    <w:rsid w:val="00FF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E1EC2"/>
  <w15:chartTrackingRefBased/>
  <w15:docId w15:val="{9C16B421-A46F-4F3B-8E93-46B4656A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bCs/>
      <w:sz w:val="24"/>
      <w:szCs w:val="24"/>
      <w:lang w:eastAsia="en-US"/>
    </w:rPr>
  </w:style>
  <w:style w:type="paragraph" w:styleId="Heading1">
    <w:name w:val="heading 1"/>
    <w:basedOn w:val="Normal"/>
    <w:next w:val="Normal"/>
    <w:qFormat/>
    <w:pPr>
      <w:keepNext/>
      <w:ind w:left="720"/>
      <w:outlineLvl w:val="0"/>
    </w:pPr>
    <w:rPr>
      <w:b/>
      <w:bCs w:val="0"/>
    </w:rPr>
  </w:style>
  <w:style w:type="paragraph" w:styleId="Heading2">
    <w:name w:val="heading 2"/>
    <w:basedOn w:val="Normal"/>
    <w:next w:val="Normal"/>
    <w:qFormat/>
    <w:pPr>
      <w:keepNext/>
      <w:jc w:val="left"/>
      <w:outlineLvl w:val="1"/>
    </w:pPr>
    <w:rPr>
      <w:rFonts w:ascii="Arial" w:hAnsi="Arial"/>
      <w:b/>
      <w:bCs w:val="0"/>
      <w:i/>
      <w:sz w:val="40"/>
      <w:szCs w:val="20"/>
      <w:lang w:val="en-AU"/>
    </w:rPr>
  </w:style>
  <w:style w:type="paragraph" w:styleId="Heading3">
    <w:name w:val="heading 3"/>
    <w:basedOn w:val="Normal"/>
    <w:next w:val="Normal"/>
    <w:qFormat/>
    <w:pPr>
      <w:keepNext/>
      <w:ind w:left="1440"/>
      <w:outlineLvl w:val="2"/>
    </w:pPr>
    <w:rPr>
      <w:b/>
      <w:bCs w:val="0"/>
    </w:rPr>
  </w:style>
  <w:style w:type="paragraph" w:styleId="Heading4">
    <w:name w:val="heading 4"/>
    <w:basedOn w:val="Normal"/>
    <w:next w:val="Normal"/>
    <w:qFormat/>
    <w:pPr>
      <w:keepNext/>
      <w:jc w:val="center"/>
      <w:outlineLvl w:val="3"/>
    </w:pPr>
    <w:rPr>
      <w:rFonts w:ascii="Balloon" w:hAnsi="Balloon"/>
      <w:bCs w:val="0"/>
      <w:sz w:val="28"/>
      <w:szCs w:val="20"/>
      <w:lang w:val="fr-BE"/>
    </w:rPr>
  </w:style>
  <w:style w:type="paragraph" w:styleId="Heading5">
    <w:name w:val="heading 5"/>
    <w:basedOn w:val="Normal"/>
    <w:next w:val="Normal"/>
    <w:qFormat/>
    <w:pPr>
      <w:keepNext/>
      <w:jc w:val="center"/>
      <w:outlineLvl w:val="4"/>
    </w:pPr>
    <w:rPr>
      <w:b/>
      <w:bCs w:val="0"/>
    </w:rPr>
  </w:style>
  <w:style w:type="paragraph" w:styleId="Heading6">
    <w:name w:val="heading 6"/>
    <w:basedOn w:val="Normal"/>
    <w:next w:val="Normal"/>
    <w:qFormat/>
    <w:pPr>
      <w:keepNext/>
      <w:jc w:val="center"/>
      <w:outlineLvl w:val="5"/>
    </w:pPr>
    <w:rPr>
      <w:sz w:val="40"/>
    </w:rPr>
  </w:style>
  <w:style w:type="paragraph" w:styleId="Heading7">
    <w:name w:val="heading 7"/>
    <w:basedOn w:val="Normal"/>
    <w:next w:val="Normal"/>
    <w:qFormat/>
    <w:pPr>
      <w:keepNext/>
      <w:jc w:val="center"/>
      <w:outlineLvl w:val="6"/>
    </w:pPr>
    <w:rPr>
      <w:rFonts w:ascii="Monotype Corsiva" w:hAnsi="Monotype Corsiva"/>
      <w:b/>
      <w:bCs w:val="0"/>
      <w:spacing w:val="20"/>
      <w:sz w:val="52"/>
      <w:szCs w:val="20"/>
      <w:lang w:val="fr-BE"/>
    </w:rPr>
  </w:style>
  <w:style w:type="paragraph" w:styleId="Heading8">
    <w:name w:val="heading 8"/>
    <w:basedOn w:val="Normal"/>
    <w:next w:val="Normal"/>
    <w:qFormat/>
    <w:pPr>
      <w:keepNext/>
      <w:jc w:val="center"/>
      <w:outlineLvl w:val="7"/>
    </w:pPr>
    <w:rPr>
      <w:rFonts w:ascii="Tahoma" w:hAnsi="Tahoma" w:cs="Tahoma"/>
      <w:b/>
      <w:bCs w:val="0"/>
      <w:color w:val="008000"/>
      <w:sz w:val="32"/>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jc w:val="center"/>
      <w:outlineLvl w:val="8"/>
    </w:pPr>
    <w:rPr>
      <w:b/>
      <w:bCs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800"/>
        <w:tab w:val="left" w:pos="4680"/>
        <w:tab w:val="right" w:pos="8640"/>
      </w:tabs>
      <w:ind w:left="1440"/>
    </w:pPr>
    <w:rPr>
      <w:b/>
    </w:rPr>
  </w:style>
  <w:style w:type="paragraph" w:styleId="BodyText">
    <w:name w:val="Body Text"/>
    <w:basedOn w:val="Normal"/>
    <w:pPr>
      <w:jc w:val="center"/>
    </w:pPr>
    <w:rPr>
      <w:b/>
      <w:spacing w:val="20"/>
      <w:sz w:val="40"/>
    </w:rPr>
  </w:style>
  <w:style w:type="paragraph" w:styleId="BodyText2">
    <w:name w:val="Body Text 2"/>
    <w:basedOn w:val="Normal"/>
    <w:rPr>
      <w:b/>
      <w:bCs w:val="0"/>
      <w:i/>
      <w:iCs/>
    </w:rPr>
  </w:style>
  <w:style w:type="paragraph" w:styleId="BodyTextIndent2">
    <w:name w:val="Body Text Indent 2"/>
    <w:basedOn w:val="Normal"/>
    <w:pPr>
      <w:ind w:left="720"/>
    </w:pPr>
  </w:style>
  <w:style w:type="paragraph" w:styleId="BodyTextIndent3">
    <w:name w:val="Body Text Indent 3"/>
    <w:basedOn w:val="Normal"/>
    <w:pPr>
      <w:ind w:left="1440"/>
    </w:pPr>
  </w:style>
  <w:style w:type="character" w:styleId="PageNumber">
    <w:name w:val="page number"/>
    <w:basedOn w:val="DefaultParagraphFont"/>
  </w:style>
  <w:style w:type="paragraph" w:styleId="BodyText3">
    <w:name w:val="Body Text 3"/>
    <w:basedOn w:val="Normal"/>
    <w:rPr>
      <w:rFonts w:cs="Tahoma"/>
    </w:rPr>
  </w:style>
  <w:style w:type="paragraph" w:customStyle="1" w:styleId="EDANANumbering">
    <w:name w:val="EDANA Numbering"/>
    <w:basedOn w:val="Normal"/>
    <w:pPr>
      <w:numPr>
        <w:numId w:val="1"/>
      </w:numPr>
      <w:spacing w:after="240"/>
    </w:pPr>
    <w:rPr>
      <w:rFonts w:ascii="Tahoma" w:hAnsi="Tahoma" w:cs="Tahoma"/>
      <w:b/>
      <w:bCs w:val="0"/>
    </w:rPr>
  </w:style>
  <w:style w:type="paragraph" w:customStyle="1" w:styleId="EDANABulleted">
    <w:name w:val="EDANA Bulleted"/>
    <w:basedOn w:val="Header"/>
    <w:pPr>
      <w:numPr>
        <w:numId w:val="2"/>
      </w:numPr>
      <w:tabs>
        <w:tab w:val="clear" w:pos="4320"/>
        <w:tab w:val="clear" w:pos="8640"/>
      </w:tabs>
      <w:spacing w:after="120"/>
    </w:pPr>
    <w:rPr>
      <w:rFonts w:cs="Tahoma"/>
      <w:bCs w:val="0"/>
      <w14:shadow w14:blurRad="50800" w14:dist="38100" w14:dir="2700000" w14:sx="100000" w14:sy="100000" w14:kx="0" w14:ky="0" w14:algn="tl">
        <w14:srgbClr w14:val="000000">
          <w14:alpha w14:val="60000"/>
        </w14:srgbClr>
      </w14:shadow>
    </w:rPr>
  </w:style>
  <w:style w:type="paragraph" w:styleId="Title">
    <w:name w:val="Title"/>
    <w:basedOn w:val="Normal"/>
    <w:qFormat/>
    <w:pPr>
      <w:jc w:val="center"/>
    </w:pPr>
    <w:rPr>
      <w:rFonts w:ascii="Tahoma" w:hAnsi="Tahoma" w:cs="Tahoma"/>
      <w:b/>
      <w:sz w:val="48"/>
      <w:lang w:val="en-US"/>
    </w:rPr>
  </w:style>
  <w:style w:type="paragraph" w:styleId="BlockText">
    <w:name w:val="Block Text"/>
    <w:basedOn w:val="Normal"/>
    <w:pPr>
      <w:tabs>
        <w:tab w:val="left" w:pos="6669"/>
      </w:tabs>
      <w:ind w:left="1539" w:right="2118"/>
    </w:pPr>
    <w:rPr>
      <w:i/>
      <w:iCs/>
    </w:rPr>
  </w:style>
  <w:style w:type="paragraph" w:styleId="NormalWeb">
    <w:name w:val="Normal (Web)"/>
    <w:basedOn w:val="Normal"/>
    <w:rsid w:val="00132A14"/>
    <w:pPr>
      <w:spacing w:before="100" w:beforeAutospacing="1" w:after="100" w:afterAutospacing="1"/>
      <w:jc w:val="left"/>
    </w:pPr>
    <w:rPr>
      <w:rFonts w:ascii="Times New Roman" w:hAnsi="Times New Roman"/>
      <w:bCs w:val="0"/>
      <w:lang w:val="fr-FR" w:eastAsia="fr-FR"/>
    </w:rPr>
  </w:style>
  <w:style w:type="character" w:styleId="Strong">
    <w:name w:val="Strong"/>
    <w:qFormat/>
    <w:rsid w:val="00132A14"/>
    <w:rPr>
      <w:b/>
      <w:bCs/>
    </w:rPr>
  </w:style>
  <w:style w:type="character" w:styleId="Emphasis">
    <w:name w:val="Emphasis"/>
    <w:qFormat/>
    <w:rsid w:val="00132A14"/>
    <w:rPr>
      <w:i/>
      <w:iCs/>
    </w:rPr>
  </w:style>
  <w:style w:type="character" w:customStyle="1" w:styleId="cl">
    <w:name w:val="cl"/>
    <w:semiHidden/>
    <w:rsid w:val="00722F83"/>
    <w:rPr>
      <w:rFonts w:ascii="Arial" w:hAnsi="Arial" w:cs="Arial"/>
      <w:color w:val="auto"/>
      <w:sz w:val="20"/>
      <w:szCs w:val="20"/>
    </w:rPr>
  </w:style>
  <w:style w:type="table" w:styleId="TableGrid">
    <w:name w:val="Table Grid"/>
    <w:basedOn w:val="TableNormal"/>
    <w:rsid w:val="00722F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
    <w:name w:val="gm"/>
    <w:semiHidden/>
    <w:rsid w:val="00320FFB"/>
    <w:rPr>
      <w:rFonts w:ascii="Garamond" w:hAnsi="Garamond"/>
      <w:b w:val="0"/>
      <w:bCs w:val="0"/>
      <w:i w:val="0"/>
      <w:iCs w:val="0"/>
      <w:strike w:val="0"/>
      <w:color w:val="auto"/>
      <w:sz w:val="24"/>
      <w:szCs w:val="24"/>
      <w:u w:val="none"/>
    </w:rPr>
  </w:style>
  <w:style w:type="character" w:styleId="FollowedHyperlink">
    <w:name w:val="FollowedHyperlink"/>
    <w:rsid w:val="006A5B0E"/>
    <w:rPr>
      <w:color w:val="800080"/>
      <w:u w:val="single"/>
    </w:rPr>
  </w:style>
  <w:style w:type="paragraph" w:customStyle="1" w:styleId="chapeau">
    <w:name w:val="chapeau"/>
    <w:basedOn w:val="Normal"/>
    <w:rsid w:val="007E337E"/>
    <w:pPr>
      <w:spacing w:before="100" w:beforeAutospacing="1" w:after="100" w:afterAutospacing="1"/>
      <w:jc w:val="left"/>
    </w:pPr>
    <w:rPr>
      <w:rFonts w:ascii="Times New Roman" w:hAnsi="Times New Roman"/>
      <w:bCs w:val="0"/>
      <w:color w:val="000000"/>
      <w:lang w:val="fr-FR" w:eastAsia="fr-FR"/>
    </w:rPr>
  </w:style>
  <w:style w:type="character" w:customStyle="1" w:styleId="emailstyle21">
    <w:name w:val="emailstyle21"/>
    <w:semiHidden/>
    <w:rsid w:val="007E337E"/>
    <w:rPr>
      <w:rFonts w:ascii="Garamond" w:hAnsi="Garamond" w:hint="default"/>
      <w:b w:val="0"/>
      <w:bCs w:val="0"/>
      <w:i w:val="0"/>
      <w:iCs w:val="0"/>
      <w:strike w:val="0"/>
      <w:dstrike w:val="0"/>
      <w:color w:val="auto"/>
      <w:sz w:val="24"/>
      <w:szCs w:val="24"/>
      <w:u w:val="none"/>
      <w:effect w:val="none"/>
    </w:rPr>
  </w:style>
  <w:style w:type="paragraph" w:customStyle="1" w:styleId="section1">
    <w:name w:val="section1"/>
    <w:basedOn w:val="Normal"/>
    <w:rsid w:val="00991F83"/>
    <w:pPr>
      <w:spacing w:before="100" w:beforeAutospacing="1" w:after="100" w:afterAutospacing="1"/>
      <w:jc w:val="left"/>
    </w:pPr>
    <w:rPr>
      <w:rFonts w:ascii="Times New Roman" w:hAnsi="Times New Roman"/>
      <w:bCs w:val="0"/>
      <w:lang w:val="fr-FR" w:eastAsia="fr-FR"/>
    </w:rPr>
  </w:style>
  <w:style w:type="character" w:customStyle="1" w:styleId="Mention">
    <w:name w:val="Mention"/>
    <w:uiPriority w:val="99"/>
    <w:semiHidden/>
    <w:unhideWhenUsed/>
    <w:rsid w:val="007A4D98"/>
    <w:rPr>
      <w:color w:val="2B579A"/>
      <w:shd w:val="clear" w:color="auto" w:fill="E6E6E6"/>
    </w:rPr>
  </w:style>
  <w:style w:type="character" w:styleId="CommentReference">
    <w:name w:val="annotation reference"/>
    <w:rsid w:val="007A4D98"/>
    <w:rPr>
      <w:sz w:val="16"/>
      <w:szCs w:val="16"/>
    </w:rPr>
  </w:style>
  <w:style w:type="paragraph" w:styleId="CommentText">
    <w:name w:val="annotation text"/>
    <w:basedOn w:val="Normal"/>
    <w:link w:val="CommentTextChar"/>
    <w:rsid w:val="007A4D98"/>
    <w:rPr>
      <w:sz w:val="20"/>
      <w:szCs w:val="20"/>
    </w:rPr>
  </w:style>
  <w:style w:type="character" w:customStyle="1" w:styleId="CommentTextChar">
    <w:name w:val="Comment Text Char"/>
    <w:link w:val="CommentText"/>
    <w:rsid w:val="007A4D98"/>
    <w:rPr>
      <w:rFonts w:ascii="Garamond" w:hAnsi="Garamond"/>
      <w:bCs/>
      <w:lang w:eastAsia="en-US"/>
    </w:rPr>
  </w:style>
  <w:style w:type="paragraph" w:styleId="CommentSubject">
    <w:name w:val="annotation subject"/>
    <w:basedOn w:val="CommentText"/>
    <w:next w:val="CommentText"/>
    <w:link w:val="CommentSubjectChar"/>
    <w:rsid w:val="007A4D98"/>
    <w:rPr>
      <w:b/>
    </w:rPr>
  </w:style>
  <w:style w:type="character" w:customStyle="1" w:styleId="CommentSubjectChar">
    <w:name w:val="Comment Subject Char"/>
    <w:link w:val="CommentSubject"/>
    <w:rsid w:val="007A4D98"/>
    <w:rPr>
      <w:rFonts w:ascii="Garamond" w:hAnsi="Garamond"/>
      <w:b/>
      <w:bCs/>
      <w:lang w:eastAsia="en-US"/>
    </w:rPr>
  </w:style>
  <w:style w:type="paragraph" w:styleId="BalloonText">
    <w:name w:val="Balloon Text"/>
    <w:basedOn w:val="Normal"/>
    <w:link w:val="BalloonTextChar"/>
    <w:rsid w:val="007A4D98"/>
    <w:rPr>
      <w:rFonts w:ascii="Segoe UI" w:hAnsi="Segoe UI" w:cs="Segoe UI"/>
      <w:sz w:val="18"/>
      <w:szCs w:val="18"/>
    </w:rPr>
  </w:style>
  <w:style w:type="character" w:customStyle="1" w:styleId="BalloonTextChar">
    <w:name w:val="Balloon Text Char"/>
    <w:link w:val="BalloonText"/>
    <w:rsid w:val="007A4D98"/>
    <w:rPr>
      <w:rFonts w:ascii="Segoe UI" w:hAnsi="Segoe UI" w:cs="Segoe UI"/>
      <w:bCs/>
      <w:sz w:val="18"/>
      <w:szCs w:val="18"/>
      <w:lang w:eastAsia="en-US"/>
    </w:rPr>
  </w:style>
  <w:style w:type="paragraph" w:styleId="ListParagraph">
    <w:name w:val="List Paragraph"/>
    <w:basedOn w:val="Normal"/>
    <w:uiPriority w:val="34"/>
    <w:qFormat/>
    <w:rsid w:val="0069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70">
      <w:bodyDiv w:val="1"/>
      <w:marLeft w:val="0"/>
      <w:marRight w:val="0"/>
      <w:marTop w:val="0"/>
      <w:marBottom w:val="0"/>
      <w:divBdr>
        <w:top w:val="none" w:sz="0" w:space="0" w:color="auto"/>
        <w:left w:val="none" w:sz="0" w:space="0" w:color="auto"/>
        <w:bottom w:val="none" w:sz="0" w:space="0" w:color="auto"/>
        <w:right w:val="none" w:sz="0" w:space="0" w:color="auto"/>
      </w:divBdr>
    </w:div>
    <w:div w:id="6173978">
      <w:bodyDiv w:val="1"/>
      <w:marLeft w:val="0"/>
      <w:marRight w:val="0"/>
      <w:marTop w:val="0"/>
      <w:marBottom w:val="0"/>
      <w:divBdr>
        <w:top w:val="none" w:sz="0" w:space="0" w:color="auto"/>
        <w:left w:val="none" w:sz="0" w:space="0" w:color="auto"/>
        <w:bottom w:val="none" w:sz="0" w:space="0" w:color="auto"/>
        <w:right w:val="none" w:sz="0" w:space="0" w:color="auto"/>
      </w:divBdr>
      <w:divsChild>
        <w:div w:id="2103337891">
          <w:marLeft w:val="0"/>
          <w:marRight w:val="0"/>
          <w:marTop w:val="0"/>
          <w:marBottom w:val="0"/>
          <w:divBdr>
            <w:top w:val="none" w:sz="0" w:space="0" w:color="auto"/>
            <w:left w:val="none" w:sz="0" w:space="0" w:color="auto"/>
            <w:bottom w:val="none" w:sz="0" w:space="0" w:color="auto"/>
            <w:right w:val="none" w:sz="0" w:space="0" w:color="auto"/>
          </w:divBdr>
        </w:div>
      </w:divsChild>
    </w:div>
    <w:div w:id="88359138">
      <w:bodyDiv w:val="1"/>
      <w:marLeft w:val="0"/>
      <w:marRight w:val="0"/>
      <w:marTop w:val="0"/>
      <w:marBottom w:val="0"/>
      <w:divBdr>
        <w:top w:val="none" w:sz="0" w:space="0" w:color="auto"/>
        <w:left w:val="none" w:sz="0" w:space="0" w:color="auto"/>
        <w:bottom w:val="none" w:sz="0" w:space="0" w:color="auto"/>
        <w:right w:val="none" w:sz="0" w:space="0" w:color="auto"/>
      </w:divBdr>
    </w:div>
    <w:div w:id="474418336">
      <w:bodyDiv w:val="1"/>
      <w:marLeft w:val="0"/>
      <w:marRight w:val="0"/>
      <w:marTop w:val="0"/>
      <w:marBottom w:val="0"/>
      <w:divBdr>
        <w:top w:val="none" w:sz="0" w:space="0" w:color="auto"/>
        <w:left w:val="none" w:sz="0" w:space="0" w:color="auto"/>
        <w:bottom w:val="none" w:sz="0" w:space="0" w:color="auto"/>
        <w:right w:val="none" w:sz="0" w:space="0" w:color="auto"/>
      </w:divBdr>
      <w:divsChild>
        <w:div w:id="1475640436">
          <w:marLeft w:val="0"/>
          <w:marRight w:val="0"/>
          <w:marTop w:val="0"/>
          <w:marBottom w:val="0"/>
          <w:divBdr>
            <w:top w:val="none" w:sz="0" w:space="0" w:color="auto"/>
            <w:left w:val="none" w:sz="0" w:space="0" w:color="auto"/>
            <w:bottom w:val="none" w:sz="0" w:space="0" w:color="auto"/>
            <w:right w:val="none" w:sz="0" w:space="0" w:color="auto"/>
          </w:divBdr>
        </w:div>
      </w:divsChild>
    </w:div>
    <w:div w:id="781150993">
      <w:bodyDiv w:val="1"/>
      <w:marLeft w:val="0"/>
      <w:marRight w:val="0"/>
      <w:marTop w:val="0"/>
      <w:marBottom w:val="0"/>
      <w:divBdr>
        <w:top w:val="none" w:sz="0" w:space="0" w:color="auto"/>
        <w:left w:val="none" w:sz="0" w:space="0" w:color="auto"/>
        <w:bottom w:val="none" w:sz="0" w:space="0" w:color="auto"/>
        <w:right w:val="none" w:sz="0" w:space="0" w:color="auto"/>
      </w:divBdr>
      <w:divsChild>
        <w:div w:id="951402381">
          <w:marLeft w:val="0"/>
          <w:marRight w:val="0"/>
          <w:marTop w:val="0"/>
          <w:marBottom w:val="0"/>
          <w:divBdr>
            <w:top w:val="none" w:sz="0" w:space="0" w:color="auto"/>
            <w:left w:val="none" w:sz="0" w:space="0" w:color="auto"/>
            <w:bottom w:val="none" w:sz="0" w:space="0" w:color="auto"/>
            <w:right w:val="none" w:sz="0" w:space="0" w:color="auto"/>
          </w:divBdr>
          <w:divsChild>
            <w:div w:id="314650015">
              <w:marLeft w:val="0"/>
              <w:marRight w:val="0"/>
              <w:marTop w:val="0"/>
              <w:marBottom w:val="0"/>
              <w:divBdr>
                <w:top w:val="none" w:sz="0" w:space="0" w:color="auto"/>
                <w:left w:val="none" w:sz="0" w:space="0" w:color="auto"/>
                <w:bottom w:val="none" w:sz="0" w:space="0" w:color="auto"/>
                <w:right w:val="none" w:sz="0" w:space="0" w:color="auto"/>
              </w:divBdr>
            </w:div>
            <w:div w:id="722754435">
              <w:marLeft w:val="0"/>
              <w:marRight w:val="0"/>
              <w:marTop w:val="0"/>
              <w:marBottom w:val="0"/>
              <w:divBdr>
                <w:top w:val="none" w:sz="0" w:space="0" w:color="auto"/>
                <w:left w:val="none" w:sz="0" w:space="0" w:color="auto"/>
                <w:bottom w:val="none" w:sz="0" w:space="0" w:color="auto"/>
                <w:right w:val="none" w:sz="0" w:space="0" w:color="auto"/>
              </w:divBdr>
            </w:div>
            <w:div w:id="1539733697">
              <w:marLeft w:val="0"/>
              <w:marRight w:val="0"/>
              <w:marTop w:val="0"/>
              <w:marBottom w:val="0"/>
              <w:divBdr>
                <w:top w:val="none" w:sz="0" w:space="0" w:color="auto"/>
                <w:left w:val="none" w:sz="0" w:space="0" w:color="auto"/>
                <w:bottom w:val="none" w:sz="0" w:space="0" w:color="auto"/>
                <w:right w:val="none" w:sz="0" w:space="0" w:color="auto"/>
              </w:divBdr>
            </w:div>
            <w:div w:id="1615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658">
      <w:bodyDiv w:val="1"/>
      <w:marLeft w:val="0"/>
      <w:marRight w:val="0"/>
      <w:marTop w:val="0"/>
      <w:marBottom w:val="0"/>
      <w:divBdr>
        <w:top w:val="none" w:sz="0" w:space="0" w:color="auto"/>
        <w:left w:val="none" w:sz="0" w:space="0" w:color="auto"/>
        <w:bottom w:val="none" w:sz="0" w:space="0" w:color="auto"/>
        <w:right w:val="none" w:sz="0" w:space="0" w:color="auto"/>
      </w:divBdr>
    </w:div>
    <w:div w:id="1027221190">
      <w:bodyDiv w:val="1"/>
      <w:marLeft w:val="0"/>
      <w:marRight w:val="0"/>
      <w:marTop w:val="0"/>
      <w:marBottom w:val="0"/>
      <w:divBdr>
        <w:top w:val="none" w:sz="0" w:space="0" w:color="auto"/>
        <w:left w:val="none" w:sz="0" w:space="0" w:color="auto"/>
        <w:bottom w:val="none" w:sz="0" w:space="0" w:color="auto"/>
        <w:right w:val="none" w:sz="0" w:space="0" w:color="auto"/>
      </w:divBdr>
      <w:divsChild>
        <w:div w:id="988554337">
          <w:marLeft w:val="0"/>
          <w:marRight w:val="0"/>
          <w:marTop w:val="0"/>
          <w:marBottom w:val="0"/>
          <w:divBdr>
            <w:top w:val="none" w:sz="0" w:space="0" w:color="auto"/>
            <w:left w:val="none" w:sz="0" w:space="0" w:color="auto"/>
            <w:bottom w:val="none" w:sz="0" w:space="0" w:color="auto"/>
            <w:right w:val="none" w:sz="0" w:space="0" w:color="auto"/>
          </w:divBdr>
        </w:div>
      </w:divsChild>
    </w:div>
    <w:div w:id="1132477722">
      <w:bodyDiv w:val="1"/>
      <w:marLeft w:val="0"/>
      <w:marRight w:val="0"/>
      <w:marTop w:val="0"/>
      <w:marBottom w:val="0"/>
      <w:divBdr>
        <w:top w:val="none" w:sz="0" w:space="0" w:color="auto"/>
        <w:left w:val="none" w:sz="0" w:space="0" w:color="auto"/>
        <w:bottom w:val="none" w:sz="0" w:space="0" w:color="auto"/>
        <w:right w:val="none" w:sz="0" w:space="0" w:color="auto"/>
      </w:divBdr>
    </w:div>
    <w:div w:id="1175075297">
      <w:bodyDiv w:val="1"/>
      <w:marLeft w:val="0"/>
      <w:marRight w:val="0"/>
      <w:marTop w:val="0"/>
      <w:marBottom w:val="0"/>
      <w:divBdr>
        <w:top w:val="none" w:sz="0" w:space="0" w:color="auto"/>
        <w:left w:val="none" w:sz="0" w:space="0" w:color="auto"/>
        <w:bottom w:val="none" w:sz="0" w:space="0" w:color="auto"/>
        <w:right w:val="none" w:sz="0" w:space="0" w:color="auto"/>
      </w:divBdr>
    </w:div>
    <w:div w:id="1422600782">
      <w:bodyDiv w:val="1"/>
      <w:marLeft w:val="0"/>
      <w:marRight w:val="0"/>
      <w:marTop w:val="0"/>
      <w:marBottom w:val="0"/>
      <w:divBdr>
        <w:top w:val="none" w:sz="0" w:space="0" w:color="auto"/>
        <w:left w:val="none" w:sz="0" w:space="0" w:color="auto"/>
        <w:bottom w:val="none" w:sz="0" w:space="0" w:color="auto"/>
        <w:right w:val="none" w:sz="0" w:space="0" w:color="auto"/>
      </w:divBdr>
      <w:divsChild>
        <w:div w:id="1045787578">
          <w:marLeft w:val="0"/>
          <w:marRight w:val="0"/>
          <w:marTop w:val="0"/>
          <w:marBottom w:val="0"/>
          <w:divBdr>
            <w:top w:val="none" w:sz="0" w:space="0" w:color="auto"/>
            <w:left w:val="none" w:sz="0" w:space="0" w:color="auto"/>
            <w:bottom w:val="none" w:sz="0" w:space="0" w:color="auto"/>
            <w:right w:val="none" w:sz="0" w:space="0" w:color="auto"/>
          </w:divBdr>
        </w:div>
      </w:divsChild>
    </w:div>
    <w:div w:id="1833983858">
      <w:bodyDiv w:val="1"/>
      <w:marLeft w:val="0"/>
      <w:marRight w:val="0"/>
      <w:marTop w:val="0"/>
      <w:marBottom w:val="0"/>
      <w:divBdr>
        <w:top w:val="none" w:sz="0" w:space="0" w:color="auto"/>
        <w:left w:val="none" w:sz="0" w:space="0" w:color="auto"/>
        <w:bottom w:val="none" w:sz="0" w:space="0" w:color="auto"/>
        <w:right w:val="none" w:sz="0" w:space="0" w:color="auto"/>
      </w:divBdr>
      <w:divsChild>
        <w:div w:id="1354964106">
          <w:marLeft w:val="0"/>
          <w:marRight w:val="0"/>
          <w:marTop w:val="0"/>
          <w:marBottom w:val="0"/>
          <w:divBdr>
            <w:top w:val="none" w:sz="0" w:space="0" w:color="auto"/>
            <w:left w:val="none" w:sz="0" w:space="0" w:color="auto"/>
            <w:bottom w:val="none" w:sz="0" w:space="0" w:color="auto"/>
            <w:right w:val="none" w:sz="0" w:space="0" w:color="auto"/>
          </w:divBdr>
          <w:divsChild>
            <w:div w:id="1379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330">
      <w:bodyDiv w:val="1"/>
      <w:marLeft w:val="0"/>
      <w:marRight w:val="0"/>
      <w:marTop w:val="0"/>
      <w:marBottom w:val="0"/>
      <w:divBdr>
        <w:top w:val="none" w:sz="0" w:space="0" w:color="auto"/>
        <w:left w:val="none" w:sz="0" w:space="0" w:color="auto"/>
        <w:bottom w:val="none" w:sz="0" w:space="0" w:color="auto"/>
        <w:right w:val="none" w:sz="0" w:space="0" w:color="auto"/>
      </w:divBdr>
      <w:divsChild>
        <w:div w:id="1643346602">
          <w:marLeft w:val="0"/>
          <w:marRight w:val="0"/>
          <w:marTop w:val="0"/>
          <w:marBottom w:val="0"/>
          <w:divBdr>
            <w:top w:val="none" w:sz="0" w:space="0" w:color="auto"/>
            <w:left w:val="none" w:sz="0" w:space="0" w:color="auto"/>
            <w:bottom w:val="none" w:sz="0" w:space="0" w:color="auto"/>
            <w:right w:val="none" w:sz="0" w:space="0" w:color="auto"/>
          </w:divBdr>
        </w:div>
      </w:divsChild>
    </w:div>
    <w:div w:id="2060394135">
      <w:bodyDiv w:val="1"/>
      <w:marLeft w:val="0"/>
      <w:marRight w:val="0"/>
      <w:marTop w:val="0"/>
      <w:marBottom w:val="0"/>
      <w:divBdr>
        <w:top w:val="none" w:sz="0" w:space="0" w:color="auto"/>
        <w:left w:val="none" w:sz="0" w:space="0" w:color="auto"/>
        <w:bottom w:val="none" w:sz="0" w:space="0" w:color="auto"/>
        <w:right w:val="none" w:sz="0" w:space="0" w:color="auto"/>
      </w:divBdr>
      <w:divsChild>
        <w:div w:id="118883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an.kerrigan@eda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index-nonwov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4B0E6-503B-4F75-9C6B-966A81A2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1058</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Edana</Company>
  <LinksUpToDate>false</LinksUpToDate>
  <CharactersWithSpaces>7334</CharactersWithSpaces>
  <SharedDoc>false</SharedDoc>
  <HLinks>
    <vt:vector size="24" baseType="variant">
      <vt:variant>
        <vt:i4>4587526</vt:i4>
      </vt:variant>
      <vt:variant>
        <vt:i4>9</vt:i4>
      </vt:variant>
      <vt:variant>
        <vt:i4>0</vt:i4>
      </vt:variant>
      <vt:variant>
        <vt:i4>5</vt:i4>
      </vt:variant>
      <vt:variant>
        <vt:lpwstr>http://www.edana.org/</vt:lpwstr>
      </vt:variant>
      <vt:variant>
        <vt:lpwstr/>
      </vt:variant>
      <vt:variant>
        <vt:i4>65656</vt:i4>
      </vt:variant>
      <vt:variant>
        <vt:i4>6</vt:i4>
      </vt:variant>
      <vt:variant>
        <vt:i4>0</vt:i4>
      </vt:variant>
      <vt:variant>
        <vt:i4>5</vt:i4>
      </vt:variant>
      <vt:variant>
        <vt:lpwstr>mailto:bby.bailey@edana.org</vt:lpwstr>
      </vt:variant>
      <vt:variant>
        <vt:lpwstr/>
      </vt:variant>
      <vt:variant>
        <vt:i4>4587526</vt:i4>
      </vt:variant>
      <vt:variant>
        <vt:i4>3</vt:i4>
      </vt:variant>
      <vt:variant>
        <vt:i4>0</vt:i4>
      </vt:variant>
      <vt:variant>
        <vt:i4>5</vt:i4>
      </vt:variant>
      <vt:variant>
        <vt:lpwstr>http://www.edana.org/</vt:lpwstr>
      </vt:variant>
      <vt:variant>
        <vt:lpwstr/>
      </vt:variant>
      <vt:variant>
        <vt:i4>6357046</vt:i4>
      </vt:variant>
      <vt:variant>
        <vt:i4>0</vt:i4>
      </vt:variant>
      <vt:variant>
        <vt:i4>0</vt:i4>
      </vt:variant>
      <vt:variant>
        <vt:i4>5</vt:i4>
      </vt:variant>
      <vt:variant>
        <vt:lpwstr>http://www.index17.org/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Hélène Colbach</dc:creator>
  <cp:keywords/>
  <cp:lastModifiedBy>Rushton Helen</cp:lastModifiedBy>
  <cp:revision>3</cp:revision>
  <cp:lastPrinted>2020-10-07T13:38:00Z</cp:lastPrinted>
  <dcterms:created xsi:type="dcterms:W3CDTF">2020-10-07T15:13:00Z</dcterms:created>
  <dcterms:modified xsi:type="dcterms:W3CDTF">2020-10-07T15:14:00Z</dcterms:modified>
</cp:coreProperties>
</file>